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2F5C9" w14:textId="77777777" w:rsidR="0093236E" w:rsidRDefault="0093236E" w:rsidP="00156A1A">
      <w:pPr>
        <w:pStyle w:val="CRCoverPage"/>
        <w:tabs>
          <w:tab w:val="right" w:pos="9639"/>
        </w:tabs>
        <w:spacing w:after="0"/>
        <w:rPr>
          <w:b/>
          <w:noProof/>
          <w:sz w:val="24"/>
        </w:rPr>
      </w:pPr>
    </w:p>
    <w:p w14:paraId="4BCC17D4" w14:textId="0C5C477F" w:rsidR="00156A1A" w:rsidRPr="007728E8" w:rsidRDefault="003568B6" w:rsidP="00156A1A">
      <w:pPr>
        <w:pStyle w:val="CRCoverPage"/>
        <w:tabs>
          <w:tab w:val="right" w:pos="9639"/>
        </w:tabs>
        <w:spacing w:after="0"/>
        <w:rPr>
          <w:b/>
          <w:i/>
          <w:noProof/>
          <w:sz w:val="28"/>
        </w:rPr>
      </w:pPr>
      <w:r>
        <w:rPr>
          <w:b/>
          <w:noProof/>
          <w:sz w:val="24"/>
        </w:rPr>
        <w:t>3GPP TSG-RAN2#</w:t>
      </w:r>
      <w:r w:rsidR="005A2C51">
        <w:rPr>
          <w:b/>
          <w:noProof/>
          <w:sz w:val="24"/>
        </w:rPr>
        <w:t>96</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9D3498">
        <w:rPr>
          <w:b/>
          <w:noProof/>
          <w:sz w:val="28"/>
        </w:rPr>
        <w:t>8587</w:t>
      </w:r>
      <w:bookmarkStart w:id="0" w:name="_GoBack"/>
      <w:bookmarkEnd w:id="0"/>
    </w:p>
    <w:p w14:paraId="6FBB0ADC" w14:textId="77777777" w:rsidR="00156A1A" w:rsidRDefault="005A2C51" w:rsidP="00156A1A">
      <w:pPr>
        <w:pStyle w:val="CRCoverPage"/>
        <w:rPr>
          <w:b/>
          <w:noProof/>
          <w:sz w:val="24"/>
        </w:rPr>
      </w:pPr>
      <w:r>
        <w:rPr>
          <w:b/>
          <w:sz w:val="24"/>
          <w:szCs w:val="24"/>
        </w:rPr>
        <w:t>Reno</w:t>
      </w:r>
      <w:r w:rsidR="002C600F">
        <w:rPr>
          <w:b/>
          <w:sz w:val="24"/>
          <w:szCs w:val="24"/>
        </w:rPr>
        <w:t xml:space="preserve">, </w:t>
      </w:r>
      <w:r>
        <w:rPr>
          <w:b/>
          <w:sz w:val="24"/>
          <w:szCs w:val="24"/>
        </w:rPr>
        <w:t>USA</w:t>
      </w:r>
      <w:r w:rsidR="000B4201">
        <w:rPr>
          <w:b/>
          <w:sz w:val="24"/>
          <w:szCs w:val="24"/>
        </w:rPr>
        <w:t xml:space="preserve">, </w:t>
      </w:r>
      <w:r>
        <w:rPr>
          <w:b/>
          <w:sz w:val="24"/>
          <w:szCs w:val="24"/>
        </w:rPr>
        <w:t>14</w:t>
      </w:r>
      <w:r w:rsidR="000B4201">
        <w:rPr>
          <w:b/>
          <w:sz w:val="24"/>
          <w:szCs w:val="24"/>
        </w:rPr>
        <w:t xml:space="preserve"> - </w:t>
      </w:r>
      <w:r>
        <w:rPr>
          <w:b/>
          <w:sz w:val="24"/>
          <w:szCs w:val="24"/>
        </w:rPr>
        <w:t>18</w:t>
      </w:r>
      <w:r w:rsidR="000B4201">
        <w:rPr>
          <w:b/>
          <w:sz w:val="24"/>
          <w:szCs w:val="24"/>
        </w:rPr>
        <w:t xml:space="preserve"> </w:t>
      </w:r>
      <w:r>
        <w:rPr>
          <w:b/>
          <w:sz w:val="24"/>
          <w:szCs w:val="24"/>
        </w:rPr>
        <w:t>Novem</w:t>
      </w:r>
      <w:r w:rsidR="00561ACD">
        <w:rPr>
          <w:b/>
          <w:sz w:val="24"/>
          <w:szCs w:val="24"/>
        </w:rPr>
        <w:t>ber</w:t>
      </w:r>
      <w:r w:rsidR="002C600F" w:rsidRPr="009E4773">
        <w:rPr>
          <w:b/>
          <w:sz w:val="24"/>
          <w:szCs w:val="24"/>
        </w:rPr>
        <w:t xml:space="preserve"> </w:t>
      </w:r>
      <w:r w:rsidR="00D368AF">
        <w:rPr>
          <w:b/>
          <w:sz w:val="24"/>
          <w:szCs w:val="24"/>
        </w:rPr>
        <w:t>2016</w:t>
      </w:r>
    </w:p>
    <w:p w14:paraId="759C9ADF" w14:textId="6A629D49" w:rsidR="00156A1A" w:rsidRPr="009A6513" w:rsidRDefault="001B28F8" w:rsidP="0000505D">
      <w:pPr>
        <w:pStyle w:val="CRCoverPage"/>
        <w:ind w:left="1988" w:hanging="1988"/>
        <w:rPr>
          <w:b/>
          <w:noProof/>
          <w:sz w:val="24"/>
        </w:rPr>
      </w:pPr>
      <w:r>
        <w:rPr>
          <w:b/>
          <w:noProof/>
          <w:sz w:val="24"/>
        </w:rPr>
        <w:t>Agenda Item:</w:t>
      </w:r>
      <w:r>
        <w:rPr>
          <w:b/>
          <w:noProof/>
          <w:sz w:val="24"/>
        </w:rPr>
        <w:tab/>
      </w:r>
      <w:r w:rsidR="00AA7016">
        <w:rPr>
          <w:b/>
          <w:noProof/>
          <w:sz w:val="24"/>
        </w:rPr>
        <w:t>9.2.1.</w:t>
      </w:r>
      <w:r w:rsidR="008B14FC">
        <w:rPr>
          <w:b/>
          <w:noProof/>
          <w:sz w:val="24"/>
        </w:rPr>
        <w:t>1</w:t>
      </w:r>
    </w:p>
    <w:p w14:paraId="13EE4E15"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383632DA" w14:textId="77777777"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131299">
        <w:rPr>
          <w:b/>
          <w:noProof/>
          <w:sz w:val="24"/>
        </w:rPr>
        <w:t>MAC optimizations for latency</w:t>
      </w:r>
    </w:p>
    <w:bookmarkEnd w:id="1"/>
    <w:bookmarkEnd w:id="2"/>
    <w:p w14:paraId="1249AA04"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2F0C269C"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0031E945" w14:textId="77777777" w:rsidR="001E2917" w:rsidRDefault="00D034EF" w:rsidP="00412526">
      <w:pPr>
        <w:pStyle w:val="Doc-text2"/>
        <w:tabs>
          <w:tab w:val="left" w:pos="340"/>
        </w:tabs>
        <w:ind w:left="0" w:firstLine="0"/>
        <w:jc w:val="both"/>
      </w:pPr>
      <w:r>
        <w:rPr>
          <w:lang w:val="en-US"/>
        </w:rPr>
        <w:t>For eMBB UL transmissions targeting 10Gbps</w:t>
      </w:r>
      <w:r w:rsidR="00470B24">
        <w:rPr>
          <w:lang w:val="en-US"/>
        </w:rPr>
        <w:t xml:space="preserve"> </w:t>
      </w:r>
      <w:r w:rsidR="005E21C1">
        <w:rPr>
          <w:lang w:val="en-US"/>
        </w:rPr>
        <w:fldChar w:fldCharType="begin"/>
      </w:r>
      <w:r w:rsidR="00470B24">
        <w:rPr>
          <w:lang w:val="en-US"/>
        </w:rPr>
        <w:instrText xml:space="preserve"> REF _Ref465849125 \r \h </w:instrText>
      </w:r>
      <w:r w:rsidR="005E21C1">
        <w:rPr>
          <w:lang w:val="en-US"/>
        </w:rPr>
      </w:r>
      <w:r w:rsidR="005E21C1">
        <w:rPr>
          <w:lang w:val="en-US"/>
        </w:rPr>
        <w:fldChar w:fldCharType="separate"/>
      </w:r>
      <w:r w:rsidR="00470B24">
        <w:rPr>
          <w:lang w:val="en-US"/>
        </w:rPr>
        <w:t>[1]</w:t>
      </w:r>
      <w:r w:rsidR="005E21C1">
        <w:rPr>
          <w:lang w:val="en-US"/>
        </w:rPr>
        <w:fldChar w:fldCharType="end"/>
      </w:r>
      <w:r>
        <w:rPr>
          <w:lang w:val="en-US"/>
        </w:rPr>
        <w:t>,</w:t>
      </w:r>
      <w:r w:rsidR="004371D8">
        <w:rPr>
          <w:lang w:val="en-US"/>
        </w:rPr>
        <w:t xml:space="preserve"> </w:t>
      </w:r>
      <w:r w:rsidR="0043200D">
        <w:rPr>
          <w:lang w:val="en-US"/>
        </w:rPr>
        <w:t>a large amount of</w:t>
      </w:r>
      <w:r w:rsidR="004371D8">
        <w:rPr>
          <w:lang w:val="en-US"/>
        </w:rPr>
        <w:t xml:space="preserve"> IP data</w:t>
      </w:r>
      <w:r w:rsidR="0043200D">
        <w:rPr>
          <w:lang w:val="en-US"/>
        </w:rPr>
        <w:t xml:space="preserve"> (nearly 10Mb)</w:t>
      </w:r>
      <w:r w:rsidR="004371D8">
        <w:rPr>
          <w:lang w:val="en-US"/>
        </w:rPr>
        <w:t xml:space="preserve"> </w:t>
      </w:r>
      <w:r>
        <w:rPr>
          <w:lang w:val="en-US"/>
        </w:rPr>
        <w:t xml:space="preserve">would need to be </w:t>
      </w:r>
      <w:r w:rsidR="004371D8">
        <w:rPr>
          <w:lang w:val="en-US"/>
        </w:rPr>
        <w:t>prepared for transmission by the protocol stack every millisecond</w:t>
      </w:r>
      <w:r>
        <w:rPr>
          <w:lang w:val="en-US"/>
        </w:rPr>
        <w:t>.</w:t>
      </w:r>
      <w:r w:rsidR="0021549E">
        <w:rPr>
          <w:lang w:val="en-US"/>
        </w:rPr>
        <w:t xml:space="preserve"> For URLLC UL transmissions, turn-around time between grant and transmission is expected to be very small.</w:t>
      </w:r>
      <w:r w:rsidR="004371D8">
        <w:rPr>
          <w:lang w:val="en-US"/>
        </w:rPr>
        <w:t xml:space="preserve"> </w:t>
      </w:r>
      <w:r w:rsidR="0021549E">
        <w:t xml:space="preserve">At the </w:t>
      </w:r>
      <w:r w:rsidR="00131299">
        <w:t>RAN1#</w:t>
      </w:r>
      <w:r w:rsidR="003C7705">
        <w:t>86BIS</w:t>
      </w:r>
      <w:r w:rsidR="0021549E">
        <w:t xml:space="preserve"> meeting</w:t>
      </w:r>
      <w:r w:rsidR="003C7705">
        <w:t>, the following agreement was reached</w:t>
      </w:r>
      <w:r w:rsidR="00470B24">
        <w:t xml:space="preserve"> </w:t>
      </w:r>
      <w:r w:rsidR="005E21C1">
        <w:fldChar w:fldCharType="begin"/>
      </w:r>
      <w:r w:rsidR="00470B24">
        <w:instrText xml:space="preserve"> REF _Ref465849205 \r \h </w:instrText>
      </w:r>
      <w:r w:rsidR="005E21C1">
        <w:fldChar w:fldCharType="separate"/>
      </w:r>
      <w:r w:rsidR="00470B24">
        <w:t>[2]</w:t>
      </w:r>
      <w:r w:rsidR="005E21C1">
        <w:fldChar w:fldCharType="end"/>
      </w:r>
      <w:r w:rsidR="003C7705">
        <w:t>.</w:t>
      </w:r>
    </w:p>
    <w:p w14:paraId="15CEB132" w14:textId="77777777" w:rsidR="001E2917" w:rsidRPr="00E47F29" w:rsidRDefault="001E2917" w:rsidP="001E2917">
      <w:pPr>
        <w:pStyle w:val="Doc-text2"/>
        <w:numPr>
          <w:ilvl w:val="1"/>
          <w:numId w:val="43"/>
        </w:numPr>
        <w:tabs>
          <w:tab w:val="left" w:pos="340"/>
        </w:tabs>
        <w:jc w:val="both"/>
        <w:rPr>
          <w:i/>
          <w:lang w:val="en-US"/>
        </w:rPr>
      </w:pPr>
      <w:r w:rsidRPr="00E47F29">
        <w:rPr>
          <w:i/>
          <w:lang w:val="en-US"/>
        </w:rPr>
        <w:t>UL assignment in slot N and corresponding uplink data transmission in slot N+K2</w:t>
      </w:r>
    </w:p>
    <w:p w14:paraId="35707653" w14:textId="77777777" w:rsidR="001E2917" w:rsidRPr="00E47F29" w:rsidRDefault="001E2917" w:rsidP="001E2917">
      <w:pPr>
        <w:pStyle w:val="Doc-text2"/>
        <w:numPr>
          <w:ilvl w:val="2"/>
          <w:numId w:val="43"/>
        </w:numPr>
        <w:tabs>
          <w:tab w:val="left" w:pos="340"/>
        </w:tabs>
        <w:jc w:val="both"/>
        <w:rPr>
          <w:i/>
          <w:lang w:val="en-US"/>
        </w:rPr>
      </w:pPr>
      <w:r w:rsidRPr="00E47F29">
        <w:rPr>
          <w:i/>
          <w:lang w:val="en-US"/>
        </w:rPr>
        <w:t>All UEs should support K2≥1 with exact values for K2 FFS</w:t>
      </w:r>
    </w:p>
    <w:p w14:paraId="367827F9" w14:textId="77777777" w:rsidR="001E2917" w:rsidRPr="00E47F29" w:rsidRDefault="001E2917" w:rsidP="001E2917">
      <w:pPr>
        <w:pStyle w:val="Doc-text2"/>
        <w:numPr>
          <w:ilvl w:val="2"/>
          <w:numId w:val="43"/>
        </w:numPr>
        <w:tabs>
          <w:tab w:val="left" w:pos="340"/>
        </w:tabs>
        <w:jc w:val="both"/>
        <w:rPr>
          <w:i/>
          <w:lang w:val="en-US"/>
        </w:rPr>
      </w:pPr>
      <w:r w:rsidRPr="00E47F29">
        <w:rPr>
          <w:i/>
          <w:lang w:val="en-US"/>
        </w:rPr>
        <w:t>Some UEs may support K2=0 (FFS conditions)</w:t>
      </w:r>
    </w:p>
    <w:p w14:paraId="3AA254FF" w14:textId="77777777" w:rsidR="001E2917" w:rsidRDefault="001E2917" w:rsidP="00412526">
      <w:pPr>
        <w:pStyle w:val="Doc-text2"/>
        <w:tabs>
          <w:tab w:val="left" w:pos="340"/>
        </w:tabs>
        <w:ind w:left="0" w:firstLine="0"/>
        <w:jc w:val="both"/>
        <w:rPr>
          <w:lang w:val="en-US"/>
        </w:rPr>
      </w:pPr>
    </w:p>
    <w:p w14:paraId="00A396CD" w14:textId="77777777" w:rsidR="000B67AA" w:rsidRDefault="004371D8" w:rsidP="00412526">
      <w:pPr>
        <w:pStyle w:val="Doc-text2"/>
        <w:tabs>
          <w:tab w:val="left" w:pos="340"/>
        </w:tabs>
        <w:ind w:left="0" w:firstLine="0"/>
        <w:jc w:val="both"/>
        <w:rPr>
          <w:lang w:val="en-US"/>
        </w:rPr>
      </w:pPr>
      <w:r>
        <w:rPr>
          <w:lang w:val="en-US"/>
        </w:rPr>
        <w:t>This combination of reduced turn-around time and increased data rates for NR significantly increases the processing requirements of NR UEs. As increased processing requirements come at the cost of power consumption, ways to reduce the impact of the processing requirements need to be explored.</w:t>
      </w:r>
      <w:r w:rsidR="0021549E">
        <w:rPr>
          <w:lang w:val="en-US"/>
        </w:rPr>
        <w:t xml:space="preserve"> </w:t>
      </w:r>
      <w:r w:rsidR="00347774">
        <w:rPr>
          <w:lang w:val="en-US"/>
        </w:rPr>
        <w:t>One way to reduce the impact of the latency requirements is to enable as much offline preparation as possible. We define offline preparation as the procedures that could be performed prior to knowledge of the grant for transmission.</w:t>
      </w:r>
    </w:p>
    <w:p w14:paraId="1EDCF9FC" w14:textId="77777777" w:rsidR="00935DCB" w:rsidRDefault="00935DCB" w:rsidP="00412526">
      <w:pPr>
        <w:pStyle w:val="Doc-text2"/>
        <w:tabs>
          <w:tab w:val="left" w:pos="340"/>
        </w:tabs>
        <w:ind w:left="0" w:firstLine="0"/>
        <w:jc w:val="both"/>
        <w:rPr>
          <w:lang w:val="en-US"/>
        </w:rPr>
      </w:pPr>
    </w:p>
    <w:p w14:paraId="1E6F0547" w14:textId="77777777" w:rsidR="00935DCB" w:rsidRDefault="00935DCB" w:rsidP="00412526">
      <w:pPr>
        <w:pStyle w:val="Doc-text2"/>
        <w:tabs>
          <w:tab w:val="left" w:pos="340"/>
        </w:tabs>
        <w:ind w:left="0" w:firstLine="0"/>
        <w:jc w:val="both"/>
        <w:rPr>
          <w:lang w:val="en-US"/>
        </w:rPr>
      </w:pPr>
      <w:r>
        <w:rPr>
          <w:lang w:val="en-US"/>
        </w:rPr>
        <w:t xml:space="preserve">In this contribution, we start with a short description of the transport block preparation procedure currently used in LTE. With the LTE design as a starting point, we then describe potential areas of optimization to help </w:t>
      </w:r>
      <w:r w:rsidR="0021549E">
        <w:rPr>
          <w:lang w:val="en-US"/>
        </w:rPr>
        <w:t xml:space="preserve">cope </w:t>
      </w:r>
      <w:r>
        <w:rPr>
          <w:lang w:val="en-US"/>
        </w:rPr>
        <w:t>with the low latency NR requirements.</w:t>
      </w:r>
    </w:p>
    <w:p w14:paraId="242A33C6" w14:textId="77777777" w:rsidR="00CC3365" w:rsidRPr="00CC3365" w:rsidRDefault="00CC3365" w:rsidP="00CC3365">
      <w:pPr>
        <w:pStyle w:val="Heading1"/>
        <w:rPr>
          <w:lang w:val="en-US" w:eastAsia="ko-KR"/>
        </w:rPr>
      </w:pPr>
      <w:r>
        <w:rPr>
          <w:lang w:val="en-US" w:eastAsia="ko-KR"/>
        </w:rPr>
        <w:t xml:space="preserve">2 </w:t>
      </w:r>
      <w:r w:rsidR="00E263CA">
        <w:rPr>
          <w:lang w:val="en-US" w:eastAsia="ko-KR"/>
        </w:rPr>
        <w:t>Existing t</w:t>
      </w:r>
      <w:r w:rsidR="00935DCB">
        <w:rPr>
          <w:lang w:val="en-US" w:eastAsia="ko-KR"/>
        </w:rPr>
        <w:t>ran</w:t>
      </w:r>
      <w:r w:rsidR="00D24270">
        <w:rPr>
          <w:lang w:val="en-US" w:eastAsia="ko-KR"/>
        </w:rPr>
        <w:t>s</w:t>
      </w:r>
      <w:r w:rsidR="00935DCB">
        <w:rPr>
          <w:lang w:val="en-US" w:eastAsia="ko-KR"/>
        </w:rPr>
        <w:t>port block preparation</w:t>
      </w:r>
      <w:r w:rsidR="00E263CA">
        <w:rPr>
          <w:lang w:val="en-US" w:eastAsia="ko-KR"/>
        </w:rPr>
        <w:t xml:space="preserve"> procedure</w:t>
      </w:r>
    </w:p>
    <w:p w14:paraId="0210ECE4" w14:textId="77777777" w:rsidR="003552BF" w:rsidRDefault="00935DCB" w:rsidP="00412526">
      <w:pPr>
        <w:pStyle w:val="Doc-text2"/>
        <w:tabs>
          <w:tab w:val="left" w:pos="340"/>
        </w:tabs>
        <w:ind w:left="0" w:firstLine="0"/>
        <w:jc w:val="both"/>
      </w:pPr>
      <w:r>
        <w:rPr>
          <w:lang w:val="en-US"/>
        </w:rPr>
        <w:t>In this section we talk about the transport block preparation procedure i</w:t>
      </w:r>
      <w:r w:rsidR="00347774">
        <w:t xml:space="preserve">n </w:t>
      </w:r>
      <w:r w:rsidR="00AE6275">
        <w:t>LTE that</w:t>
      </w:r>
      <w:r>
        <w:t xml:space="preserve"> is used as a baseline for NR design. </w:t>
      </w:r>
    </w:p>
    <w:p w14:paraId="5E5C9A44" w14:textId="77777777" w:rsidR="003552BF" w:rsidRDefault="003552BF" w:rsidP="00412526">
      <w:pPr>
        <w:pStyle w:val="Doc-text2"/>
        <w:tabs>
          <w:tab w:val="left" w:pos="340"/>
        </w:tabs>
        <w:ind w:left="0" w:firstLine="0"/>
        <w:jc w:val="both"/>
      </w:pPr>
    </w:p>
    <w:p w14:paraId="21970414" w14:textId="77777777" w:rsidR="004371D8" w:rsidRDefault="00935DCB" w:rsidP="00412526">
      <w:pPr>
        <w:pStyle w:val="Doc-text2"/>
        <w:tabs>
          <w:tab w:val="left" w:pos="340"/>
        </w:tabs>
        <w:ind w:left="0" w:firstLine="0"/>
        <w:jc w:val="both"/>
        <w:rPr>
          <w:rFonts w:cs="Arial"/>
          <w:b/>
        </w:rPr>
      </w:pPr>
      <w:r>
        <w:t>O</w:t>
      </w:r>
      <w:r w:rsidR="004371D8">
        <w:t xml:space="preserve">nce the </w:t>
      </w:r>
      <w:r w:rsidR="001C44F7">
        <w:t>UL</w:t>
      </w:r>
      <w:r w:rsidR="00347774">
        <w:t xml:space="preserve"> </w:t>
      </w:r>
      <w:r w:rsidR="004371D8">
        <w:t>grant is received by MAC, it needs to divide the</w:t>
      </w:r>
      <w:r w:rsidR="001C44F7">
        <w:t xml:space="preserve"> UL</w:t>
      </w:r>
      <w:r w:rsidR="004371D8">
        <w:t xml:space="preserve"> grant</w:t>
      </w:r>
      <w:r w:rsidR="00347774">
        <w:t xml:space="preserve"> </w:t>
      </w:r>
      <w:r w:rsidR="004371D8">
        <w:t xml:space="preserve">between </w:t>
      </w:r>
      <w:r w:rsidR="00347774">
        <w:t>various</w:t>
      </w:r>
      <w:r w:rsidR="004371D8">
        <w:t xml:space="preserve"> logical channels as shown in</w:t>
      </w:r>
      <w:r w:rsidR="00C14E5A">
        <w:t xml:space="preserve"> </w:t>
      </w:r>
      <w:r w:rsidR="005E21C1">
        <w:fldChar w:fldCharType="begin"/>
      </w:r>
      <w:r w:rsidR="00C14E5A">
        <w:instrText xml:space="preserve"> REF _Ref465845055 \h </w:instrText>
      </w:r>
      <w:r w:rsidR="005E21C1">
        <w:fldChar w:fldCharType="separate"/>
      </w:r>
      <w:r w:rsidR="00C14E5A" w:rsidRPr="00A562C3">
        <w:t xml:space="preserve">Figure </w:t>
      </w:r>
      <w:r w:rsidR="00C14E5A">
        <w:rPr>
          <w:noProof/>
        </w:rPr>
        <w:t>1</w:t>
      </w:r>
      <w:r w:rsidR="005E21C1">
        <w:fldChar w:fldCharType="end"/>
      </w:r>
      <w:r w:rsidR="004371D8">
        <w:t>.</w:t>
      </w:r>
    </w:p>
    <w:p w14:paraId="39842C23" w14:textId="77777777" w:rsidR="00304FA9" w:rsidRDefault="00347774" w:rsidP="00304FA9">
      <w:pPr>
        <w:pStyle w:val="Doc-text2"/>
        <w:keepNext/>
        <w:tabs>
          <w:tab w:val="left" w:pos="340"/>
        </w:tabs>
        <w:ind w:left="0" w:firstLine="0"/>
        <w:jc w:val="center"/>
      </w:pPr>
      <w:r>
        <w:rPr>
          <w:noProof/>
          <w:lang w:val="en-US"/>
        </w:rPr>
        <w:drawing>
          <wp:inline distT="0" distB="0" distL="0" distR="0" wp14:anchorId="5AD2E3D8" wp14:editId="677BAE7B">
            <wp:extent cx="3279775" cy="20116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3279775" cy="2011680"/>
                    </a:xfrm>
                    <a:prstGeom prst="rect">
                      <a:avLst/>
                    </a:prstGeom>
                    <a:noFill/>
                  </pic:spPr>
                </pic:pic>
              </a:graphicData>
            </a:graphic>
          </wp:inline>
        </w:drawing>
      </w:r>
    </w:p>
    <w:p w14:paraId="1E9E0F63" w14:textId="77777777" w:rsidR="00A562C3" w:rsidRDefault="00A562C3" w:rsidP="00304FA9">
      <w:pPr>
        <w:pStyle w:val="Caption"/>
        <w:jc w:val="center"/>
        <w:rPr>
          <w:rFonts w:ascii="Arial" w:eastAsia="MS Mincho" w:hAnsi="Arial"/>
          <w:bCs w:val="0"/>
          <w:color w:val="auto"/>
          <w:sz w:val="20"/>
          <w:szCs w:val="24"/>
        </w:rPr>
      </w:pPr>
    </w:p>
    <w:p w14:paraId="30C1062F" w14:textId="77777777" w:rsidR="00304FA9" w:rsidRPr="00A562C3" w:rsidRDefault="00304FA9" w:rsidP="00304FA9">
      <w:pPr>
        <w:pStyle w:val="Caption"/>
        <w:jc w:val="center"/>
        <w:rPr>
          <w:rFonts w:ascii="Arial" w:eastAsia="MS Mincho" w:hAnsi="Arial"/>
          <w:bCs w:val="0"/>
          <w:color w:val="auto"/>
          <w:sz w:val="20"/>
          <w:szCs w:val="24"/>
        </w:rPr>
      </w:pPr>
      <w:bookmarkStart w:id="3" w:name="_Ref465845055"/>
      <w:bookmarkStart w:id="4" w:name="_Ref465845047"/>
      <w:r w:rsidRPr="00A562C3">
        <w:rPr>
          <w:rFonts w:ascii="Arial" w:eastAsia="MS Mincho" w:hAnsi="Arial"/>
          <w:bCs w:val="0"/>
          <w:color w:val="auto"/>
          <w:sz w:val="20"/>
          <w:szCs w:val="24"/>
        </w:rPr>
        <w:t xml:space="preserve">Figure </w:t>
      </w:r>
      <w:r w:rsidR="005E21C1" w:rsidRPr="00A562C3">
        <w:rPr>
          <w:rFonts w:ascii="Arial" w:eastAsia="MS Mincho" w:hAnsi="Arial"/>
          <w:bCs w:val="0"/>
          <w:color w:val="auto"/>
          <w:sz w:val="20"/>
          <w:szCs w:val="24"/>
        </w:rPr>
        <w:fldChar w:fldCharType="begin"/>
      </w:r>
      <w:r w:rsidRPr="00A562C3">
        <w:rPr>
          <w:rFonts w:ascii="Arial" w:eastAsia="MS Mincho" w:hAnsi="Arial"/>
          <w:bCs w:val="0"/>
          <w:color w:val="auto"/>
          <w:sz w:val="20"/>
          <w:szCs w:val="24"/>
        </w:rPr>
        <w:instrText xml:space="preserve"> SEQ Figure \* ARABIC </w:instrText>
      </w:r>
      <w:r w:rsidR="005E21C1" w:rsidRPr="00A562C3">
        <w:rPr>
          <w:rFonts w:ascii="Arial" w:eastAsia="MS Mincho" w:hAnsi="Arial"/>
          <w:bCs w:val="0"/>
          <w:color w:val="auto"/>
          <w:sz w:val="20"/>
          <w:szCs w:val="24"/>
        </w:rPr>
        <w:fldChar w:fldCharType="separate"/>
      </w:r>
      <w:r w:rsidR="00C762B4">
        <w:rPr>
          <w:rFonts w:ascii="Arial" w:eastAsia="MS Mincho" w:hAnsi="Arial"/>
          <w:bCs w:val="0"/>
          <w:noProof/>
          <w:color w:val="auto"/>
          <w:sz w:val="20"/>
          <w:szCs w:val="24"/>
        </w:rPr>
        <w:t>1</w:t>
      </w:r>
      <w:r w:rsidR="005E21C1" w:rsidRPr="00A562C3">
        <w:rPr>
          <w:rFonts w:ascii="Arial" w:eastAsia="MS Mincho" w:hAnsi="Arial"/>
          <w:bCs w:val="0"/>
          <w:color w:val="auto"/>
          <w:sz w:val="20"/>
          <w:szCs w:val="24"/>
        </w:rPr>
        <w:fldChar w:fldCharType="end"/>
      </w:r>
      <w:bookmarkEnd w:id="3"/>
      <w:r w:rsidRPr="00A562C3">
        <w:rPr>
          <w:rFonts w:ascii="Arial" w:eastAsia="MS Mincho" w:hAnsi="Arial"/>
          <w:bCs w:val="0"/>
          <w:color w:val="auto"/>
          <w:sz w:val="20"/>
          <w:szCs w:val="24"/>
        </w:rPr>
        <w:t>: Transport block preparation</w:t>
      </w:r>
      <w:r w:rsidR="00AA3AF9">
        <w:rPr>
          <w:rFonts w:ascii="Arial" w:eastAsia="MS Mincho" w:hAnsi="Arial"/>
          <w:bCs w:val="0"/>
          <w:color w:val="auto"/>
          <w:sz w:val="20"/>
          <w:szCs w:val="24"/>
        </w:rPr>
        <w:t xml:space="preserve"> example</w:t>
      </w:r>
      <w:r w:rsidRPr="00A562C3">
        <w:rPr>
          <w:rFonts w:ascii="Arial" w:eastAsia="MS Mincho" w:hAnsi="Arial"/>
          <w:bCs w:val="0"/>
          <w:color w:val="auto"/>
          <w:sz w:val="20"/>
          <w:szCs w:val="24"/>
        </w:rPr>
        <w:t xml:space="preserve"> in LTE</w:t>
      </w:r>
      <w:bookmarkEnd w:id="4"/>
    </w:p>
    <w:p w14:paraId="7816FBE8" w14:textId="77777777" w:rsidR="008B230D" w:rsidRDefault="008B230D" w:rsidP="00304FA9">
      <w:pPr>
        <w:pStyle w:val="Doc-text2"/>
        <w:tabs>
          <w:tab w:val="left" w:pos="340"/>
        </w:tabs>
        <w:ind w:left="0" w:firstLine="0"/>
        <w:jc w:val="both"/>
      </w:pPr>
    </w:p>
    <w:p w14:paraId="24CAF462" w14:textId="77777777" w:rsidR="00D810CC" w:rsidRDefault="00084762" w:rsidP="00304FA9">
      <w:pPr>
        <w:pStyle w:val="Doc-text2"/>
        <w:tabs>
          <w:tab w:val="left" w:pos="340"/>
        </w:tabs>
        <w:ind w:left="0" w:firstLine="0"/>
        <w:jc w:val="both"/>
      </w:pPr>
      <w:r>
        <w:t xml:space="preserve">RLC proceeds to prepare a PDU for each logical channel matching the </w:t>
      </w:r>
      <w:r w:rsidR="00793EA6">
        <w:t xml:space="preserve">size of the </w:t>
      </w:r>
      <w:r>
        <w:t>grant for the</w:t>
      </w:r>
      <w:r w:rsidR="00347774">
        <w:t xml:space="preserve"> corresponding</w:t>
      </w:r>
      <w:r>
        <w:t xml:space="preserve"> logical channel</w:t>
      </w:r>
      <w:r w:rsidR="000060A1">
        <w:t>.</w:t>
      </w:r>
      <w:r>
        <w:t xml:space="preserve"> </w:t>
      </w:r>
      <w:r w:rsidR="000060A1">
        <w:t xml:space="preserve">RLC adds its header information to the start of the PDU, describing the boundaries of the various RLC SDUs </w:t>
      </w:r>
      <w:r w:rsidR="00347774">
        <w:t>concatenated</w:t>
      </w:r>
      <w:r w:rsidR="000060A1">
        <w:t xml:space="preserve"> in the PDU. Once all the logical channels are served, MAC collates the MAC SDUs to be transmitted to create a transport block. MAC’s header information is added to the start of the block to describe the various logical channels multiplexed in the transport block along with their boundaries.</w:t>
      </w:r>
      <w:r w:rsidR="007709E5">
        <w:t xml:space="preserve"> This transport block is then passed on to PHY for transmission.</w:t>
      </w:r>
    </w:p>
    <w:p w14:paraId="190E2C3F" w14:textId="77777777" w:rsidR="00304FA9" w:rsidRDefault="007709E5" w:rsidP="007709E5">
      <w:pPr>
        <w:pStyle w:val="Heading1"/>
      </w:pPr>
      <w:r>
        <w:rPr>
          <w:lang w:val="en-US" w:eastAsia="ko-KR"/>
        </w:rPr>
        <w:lastRenderedPageBreak/>
        <w:t>3 Optimizations for NR</w:t>
      </w:r>
    </w:p>
    <w:p w14:paraId="4FC41BCB" w14:textId="77777777" w:rsidR="00411B27" w:rsidRDefault="003552BF" w:rsidP="00145F6D">
      <w:pPr>
        <w:pStyle w:val="Doc-text2"/>
        <w:tabs>
          <w:tab w:val="left" w:pos="340"/>
        </w:tabs>
        <w:ind w:left="0" w:firstLine="0"/>
        <w:jc w:val="both"/>
      </w:pPr>
      <w:r>
        <w:t>In this section, we look at potential areas of optimization of the transport block structure to help reduce the impact of low latency NR requirements.</w:t>
      </w:r>
    </w:p>
    <w:p w14:paraId="316B0959" w14:textId="77777777" w:rsidR="009A02FB" w:rsidRDefault="009A02FB" w:rsidP="00145F6D">
      <w:pPr>
        <w:pStyle w:val="Doc-text2"/>
        <w:tabs>
          <w:tab w:val="left" w:pos="340"/>
        </w:tabs>
        <w:ind w:left="0" w:firstLine="0"/>
        <w:jc w:val="both"/>
      </w:pPr>
    </w:p>
    <w:p w14:paraId="7252638F" w14:textId="77777777" w:rsidR="00145F6D" w:rsidRDefault="00145F6D" w:rsidP="00145F6D">
      <w:pPr>
        <w:pStyle w:val="Doc-text2"/>
        <w:tabs>
          <w:tab w:val="left" w:pos="340"/>
        </w:tabs>
        <w:ind w:left="0" w:firstLine="0"/>
        <w:jc w:val="both"/>
      </w:pPr>
      <w:r>
        <w:t xml:space="preserve">The transport block created </w:t>
      </w:r>
      <w:r w:rsidR="00FB5B06">
        <w:t>in LTE</w:t>
      </w:r>
      <w:r>
        <w:t xml:space="preserve"> could be described as consisting of two types of data:</w:t>
      </w:r>
    </w:p>
    <w:p w14:paraId="5DC2690C" w14:textId="77777777" w:rsidR="00145F6D" w:rsidRDefault="00145F6D" w:rsidP="00145F6D">
      <w:pPr>
        <w:pStyle w:val="Doc-text2"/>
        <w:numPr>
          <w:ilvl w:val="0"/>
          <w:numId w:val="44"/>
        </w:numPr>
        <w:tabs>
          <w:tab w:val="left" w:pos="340"/>
        </w:tabs>
        <w:jc w:val="both"/>
      </w:pPr>
      <w:r w:rsidRPr="00485910">
        <w:t>Real-time data</w:t>
      </w:r>
      <w:r w:rsidR="00DB6C68">
        <w:t xml:space="preserve"> </w:t>
      </w:r>
      <w:r>
        <w:t xml:space="preserve">: Data such as header information that could only be prepared once the grant is known </w:t>
      </w:r>
    </w:p>
    <w:p w14:paraId="0644D432" w14:textId="77777777" w:rsidR="00145F6D" w:rsidRDefault="00145F6D" w:rsidP="00145F6D">
      <w:pPr>
        <w:pStyle w:val="Doc-text2"/>
        <w:numPr>
          <w:ilvl w:val="0"/>
          <w:numId w:val="44"/>
        </w:numPr>
        <w:tabs>
          <w:tab w:val="left" w:pos="340"/>
        </w:tabs>
        <w:jc w:val="both"/>
      </w:pPr>
      <w:r>
        <w:t>Non real-time data</w:t>
      </w:r>
      <w:r w:rsidR="00DB6C68">
        <w:t xml:space="preserve"> </w:t>
      </w:r>
      <w:r>
        <w:t xml:space="preserve">: This includes data such as the IP payload </w:t>
      </w:r>
      <w:r w:rsidR="00447436">
        <w:t>which</w:t>
      </w:r>
      <w:r>
        <w:t xml:space="preserve"> is available prior to the reception of the grant and can be prepared offline</w:t>
      </w:r>
    </w:p>
    <w:p w14:paraId="198D25AF" w14:textId="77777777" w:rsidR="00145F6D" w:rsidRDefault="00145F6D" w:rsidP="00304FA9">
      <w:pPr>
        <w:pStyle w:val="Doc-text2"/>
        <w:tabs>
          <w:tab w:val="left" w:pos="340"/>
        </w:tabs>
        <w:ind w:left="0" w:firstLine="0"/>
        <w:jc w:val="both"/>
      </w:pPr>
    </w:p>
    <w:p w14:paraId="56EB61CC" w14:textId="77777777" w:rsidR="00D810CC" w:rsidRDefault="00447436" w:rsidP="00FB5B06">
      <w:pPr>
        <w:pStyle w:val="Doc-text2"/>
        <w:tabs>
          <w:tab w:val="left" w:pos="340"/>
        </w:tabs>
        <w:ind w:left="0" w:firstLine="0"/>
        <w:jc w:val="both"/>
      </w:pPr>
      <w:r>
        <w:t xml:space="preserve">The structure of the transport block in LTE has real-time data interspersed with non real-time data as shown in </w:t>
      </w:r>
      <w:r w:rsidR="005E21C1">
        <w:fldChar w:fldCharType="begin"/>
      </w:r>
      <w:r w:rsidR="00C14E5A">
        <w:instrText xml:space="preserve"> REF _Ref465845086 \h </w:instrText>
      </w:r>
      <w:r w:rsidR="005E21C1">
        <w:fldChar w:fldCharType="separate"/>
      </w:r>
      <w:r w:rsidR="00C14E5A" w:rsidRPr="00A562C3">
        <w:t xml:space="preserve">Figure </w:t>
      </w:r>
      <w:r w:rsidR="00C14E5A">
        <w:rPr>
          <w:noProof/>
        </w:rPr>
        <w:t>2</w:t>
      </w:r>
      <w:r w:rsidR="005E21C1">
        <w:fldChar w:fldCharType="end"/>
      </w:r>
      <w:r>
        <w:t xml:space="preserve">. </w:t>
      </w:r>
      <w:r w:rsidR="009A02FB">
        <w:t xml:space="preserve">The position of the real-time data within the transport block can only be determined after receiving the grant. </w:t>
      </w:r>
      <w:r>
        <w:t>The implication is that</w:t>
      </w:r>
      <w:r w:rsidR="00FB5B06">
        <w:t xml:space="preserve"> despite having a </w:t>
      </w:r>
      <w:r>
        <w:t xml:space="preserve">large </w:t>
      </w:r>
      <w:r w:rsidR="00131DF4">
        <w:t xml:space="preserve">portion of the data </w:t>
      </w:r>
      <w:r>
        <w:t xml:space="preserve">available </w:t>
      </w:r>
      <w:r w:rsidR="00FB5B06">
        <w:t>offline</w:t>
      </w:r>
      <w:r>
        <w:t>, the transport block can only be prepared in real-time.</w:t>
      </w:r>
    </w:p>
    <w:p w14:paraId="1F13A3EE" w14:textId="77777777" w:rsidR="00304FA9" w:rsidRDefault="009C101A" w:rsidP="00304FA9">
      <w:pPr>
        <w:pStyle w:val="Doc-text2"/>
        <w:keepNext/>
        <w:tabs>
          <w:tab w:val="left" w:pos="340"/>
        </w:tabs>
        <w:ind w:left="0" w:firstLine="0"/>
        <w:jc w:val="center"/>
      </w:pPr>
      <w:r>
        <w:rPr>
          <w:noProof/>
          <w:lang w:val="en-US"/>
        </w:rPr>
        <w:drawing>
          <wp:inline distT="0" distB="0" distL="0" distR="0" wp14:anchorId="0EE19CCC" wp14:editId="0048F81C">
            <wp:extent cx="4535805" cy="103060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4535805" cy="1030605"/>
                    </a:xfrm>
                    <a:prstGeom prst="rect">
                      <a:avLst/>
                    </a:prstGeom>
                    <a:noFill/>
                  </pic:spPr>
                </pic:pic>
              </a:graphicData>
            </a:graphic>
          </wp:inline>
        </w:drawing>
      </w:r>
    </w:p>
    <w:p w14:paraId="4F84AC9D" w14:textId="77777777" w:rsidR="00A562C3" w:rsidRDefault="00A562C3" w:rsidP="00304FA9">
      <w:pPr>
        <w:pStyle w:val="Caption"/>
        <w:jc w:val="center"/>
        <w:rPr>
          <w:rFonts w:ascii="Arial" w:eastAsia="MS Mincho" w:hAnsi="Arial"/>
          <w:bCs w:val="0"/>
          <w:color w:val="auto"/>
          <w:sz w:val="20"/>
          <w:szCs w:val="24"/>
        </w:rPr>
      </w:pPr>
    </w:p>
    <w:p w14:paraId="2FDEE3FE" w14:textId="77777777" w:rsidR="009A02FB" w:rsidRPr="00B24CF7" w:rsidRDefault="00304FA9" w:rsidP="00B24CF7">
      <w:pPr>
        <w:pStyle w:val="Caption"/>
        <w:jc w:val="center"/>
        <w:rPr>
          <w:rFonts w:ascii="Arial" w:eastAsia="MS Mincho" w:hAnsi="Arial"/>
          <w:bCs w:val="0"/>
          <w:color w:val="auto"/>
          <w:sz w:val="20"/>
          <w:szCs w:val="24"/>
        </w:rPr>
      </w:pPr>
      <w:bookmarkStart w:id="5" w:name="_Ref465845086"/>
      <w:r w:rsidRPr="00A562C3">
        <w:rPr>
          <w:rFonts w:ascii="Arial" w:eastAsia="MS Mincho" w:hAnsi="Arial"/>
          <w:bCs w:val="0"/>
          <w:color w:val="auto"/>
          <w:sz w:val="20"/>
          <w:szCs w:val="24"/>
        </w:rPr>
        <w:t xml:space="preserve">Figure </w:t>
      </w:r>
      <w:r w:rsidR="005E21C1" w:rsidRPr="00A562C3">
        <w:rPr>
          <w:rFonts w:ascii="Arial" w:eastAsia="MS Mincho" w:hAnsi="Arial"/>
          <w:bCs w:val="0"/>
          <w:color w:val="auto"/>
          <w:sz w:val="20"/>
          <w:szCs w:val="24"/>
        </w:rPr>
        <w:fldChar w:fldCharType="begin"/>
      </w:r>
      <w:r w:rsidRPr="00A562C3">
        <w:rPr>
          <w:rFonts w:ascii="Arial" w:eastAsia="MS Mincho" w:hAnsi="Arial"/>
          <w:bCs w:val="0"/>
          <w:color w:val="auto"/>
          <w:sz w:val="20"/>
          <w:szCs w:val="24"/>
        </w:rPr>
        <w:instrText xml:space="preserve"> SEQ Figure \* ARABIC </w:instrText>
      </w:r>
      <w:r w:rsidR="005E21C1" w:rsidRPr="00A562C3">
        <w:rPr>
          <w:rFonts w:ascii="Arial" w:eastAsia="MS Mincho" w:hAnsi="Arial"/>
          <w:bCs w:val="0"/>
          <w:color w:val="auto"/>
          <w:sz w:val="20"/>
          <w:szCs w:val="24"/>
        </w:rPr>
        <w:fldChar w:fldCharType="separate"/>
      </w:r>
      <w:r w:rsidR="00C762B4">
        <w:rPr>
          <w:rFonts w:ascii="Arial" w:eastAsia="MS Mincho" w:hAnsi="Arial"/>
          <w:bCs w:val="0"/>
          <w:noProof/>
          <w:color w:val="auto"/>
          <w:sz w:val="20"/>
          <w:szCs w:val="24"/>
        </w:rPr>
        <w:t>2</w:t>
      </w:r>
      <w:r w:rsidR="005E21C1" w:rsidRPr="00A562C3">
        <w:rPr>
          <w:rFonts w:ascii="Arial" w:eastAsia="MS Mincho" w:hAnsi="Arial"/>
          <w:bCs w:val="0"/>
          <w:color w:val="auto"/>
          <w:sz w:val="20"/>
          <w:szCs w:val="24"/>
        </w:rPr>
        <w:fldChar w:fldCharType="end"/>
      </w:r>
      <w:bookmarkEnd w:id="5"/>
      <w:r w:rsidRPr="00A562C3">
        <w:rPr>
          <w:rFonts w:ascii="Arial" w:eastAsia="MS Mincho" w:hAnsi="Arial"/>
          <w:bCs w:val="0"/>
          <w:color w:val="auto"/>
          <w:sz w:val="20"/>
          <w:szCs w:val="24"/>
        </w:rPr>
        <w:t xml:space="preserve">: Transport block structure </w:t>
      </w:r>
      <w:r w:rsidR="00AA3AF9">
        <w:rPr>
          <w:rFonts w:ascii="Arial" w:eastAsia="MS Mincho" w:hAnsi="Arial"/>
          <w:bCs w:val="0"/>
          <w:color w:val="auto"/>
          <w:sz w:val="20"/>
          <w:szCs w:val="24"/>
        </w:rPr>
        <w:t xml:space="preserve">example </w:t>
      </w:r>
      <w:r w:rsidRPr="00A562C3">
        <w:rPr>
          <w:rFonts w:ascii="Arial" w:eastAsia="MS Mincho" w:hAnsi="Arial"/>
          <w:bCs w:val="0"/>
          <w:color w:val="auto"/>
          <w:sz w:val="20"/>
          <w:szCs w:val="24"/>
        </w:rPr>
        <w:t>in LTE</w:t>
      </w:r>
    </w:p>
    <w:p w14:paraId="14DD62C4" w14:textId="77777777" w:rsidR="00E263CA" w:rsidRDefault="00E263CA" w:rsidP="00141456">
      <w:pPr>
        <w:pStyle w:val="Doc-text2"/>
        <w:tabs>
          <w:tab w:val="left" w:pos="340"/>
        </w:tabs>
        <w:ind w:left="0" w:firstLine="0"/>
        <w:jc w:val="both"/>
        <w:rPr>
          <w:rFonts w:cs="Arial"/>
          <w:b/>
        </w:rPr>
      </w:pPr>
      <w:r>
        <w:rPr>
          <w:rFonts w:cs="Arial"/>
          <w:b/>
        </w:rPr>
        <w:t>Observation 1: Randomly interspersed real-time data within non real-time data prevents the preparation of the LTE transport block in advance</w:t>
      </w:r>
    </w:p>
    <w:p w14:paraId="0C22A45E" w14:textId="77777777" w:rsidR="00AD6892" w:rsidRPr="009A02FB" w:rsidRDefault="009A02FB" w:rsidP="009A02FB">
      <w:pPr>
        <w:pStyle w:val="Heading2"/>
      </w:pPr>
      <w:r>
        <w:t>3.1 Separation of real-time data from non real-time data</w:t>
      </w:r>
    </w:p>
    <w:p w14:paraId="28084F3D" w14:textId="77777777" w:rsidR="00AD6892" w:rsidRPr="00AD6892" w:rsidRDefault="00AD6892" w:rsidP="00141456">
      <w:pPr>
        <w:pStyle w:val="Doc-text2"/>
        <w:tabs>
          <w:tab w:val="left" w:pos="340"/>
        </w:tabs>
        <w:ind w:left="0" w:firstLine="0"/>
        <w:jc w:val="both"/>
        <w:rPr>
          <w:rFonts w:cs="Arial"/>
        </w:rPr>
      </w:pPr>
      <w:r>
        <w:rPr>
          <w:rFonts w:cs="Arial"/>
        </w:rPr>
        <w:t xml:space="preserve">As the payload information is already available prior to reception of the grant, this data could be preferentially placed towards the start of the transport block. Data that needs to be computed in real-time could be placed towards the end of the transport block as shown in </w:t>
      </w:r>
      <w:r w:rsidR="005E21C1">
        <w:rPr>
          <w:rFonts w:cs="Arial"/>
        </w:rPr>
        <w:fldChar w:fldCharType="begin"/>
      </w:r>
      <w:r w:rsidR="00C14E5A">
        <w:rPr>
          <w:rFonts w:cs="Arial"/>
        </w:rPr>
        <w:instrText xml:space="preserve"> REF _Ref465845098 \h </w:instrText>
      </w:r>
      <w:r w:rsidR="005E21C1">
        <w:rPr>
          <w:rFonts w:cs="Arial"/>
        </w:rPr>
      </w:r>
      <w:r w:rsidR="005E21C1">
        <w:rPr>
          <w:rFonts w:cs="Arial"/>
        </w:rPr>
        <w:fldChar w:fldCharType="separate"/>
      </w:r>
      <w:r w:rsidR="00C14E5A" w:rsidRPr="00A562C3">
        <w:t xml:space="preserve">Figure </w:t>
      </w:r>
      <w:r w:rsidR="00C14E5A">
        <w:rPr>
          <w:noProof/>
        </w:rPr>
        <w:t>3</w:t>
      </w:r>
      <w:r w:rsidR="005E21C1">
        <w:rPr>
          <w:rFonts w:cs="Arial"/>
        </w:rPr>
        <w:fldChar w:fldCharType="end"/>
      </w:r>
      <w:r>
        <w:rPr>
          <w:rFonts w:cs="Arial"/>
        </w:rPr>
        <w:t xml:space="preserve">. </w:t>
      </w:r>
    </w:p>
    <w:p w14:paraId="61D4ADA0" w14:textId="77777777" w:rsidR="00350266" w:rsidRDefault="00350266" w:rsidP="00141456">
      <w:pPr>
        <w:pStyle w:val="Doc-text2"/>
        <w:tabs>
          <w:tab w:val="left" w:pos="340"/>
        </w:tabs>
        <w:ind w:left="0" w:firstLine="0"/>
        <w:jc w:val="both"/>
        <w:rPr>
          <w:rFonts w:cs="Arial"/>
          <w:b/>
        </w:rPr>
      </w:pPr>
    </w:p>
    <w:p w14:paraId="3715C47E" w14:textId="77777777" w:rsidR="00304FA9" w:rsidRDefault="00991748" w:rsidP="00304FA9">
      <w:pPr>
        <w:pStyle w:val="Doc-text2"/>
        <w:keepNext/>
        <w:tabs>
          <w:tab w:val="left" w:pos="340"/>
        </w:tabs>
        <w:ind w:left="0" w:firstLine="0"/>
        <w:jc w:val="center"/>
      </w:pPr>
      <w:r>
        <w:rPr>
          <w:noProof/>
          <w:lang w:val="en-US"/>
        </w:rPr>
        <w:drawing>
          <wp:inline distT="0" distB="0" distL="0" distR="0" wp14:anchorId="0A62EDEB" wp14:editId="104DF624">
            <wp:extent cx="5297805" cy="111569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297805" cy="1115695"/>
                    </a:xfrm>
                    <a:prstGeom prst="rect">
                      <a:avLst/>
                    </a:prstGeom>
                    <a:noFill/>
                  </pic:spPr>
                </pic:pic>
              </a:graphicData>
            </a:graphic>
          </wp:inline>
        </w:drawing>
      </w:r>
    </w:p>
    <w:p w14:paraId="591FE8CB" w14:textId="77777777" w:rsidR="00A562C3" w:rsidRDefault="00A562C3" w:rsidP="00304FA9">
      <w:pPr>
        <w:pStyle w:val="Caption"/>
        <w:jc w:val="center"/>
        <w:rPr>
          <w:rFonts w:ascii="Arial" w:eastAsia="MS Mincho" w:hAnsi="Arial"/>
          <w:bCs w:val="0"/>
          <w:color w:val="auto"/>
          <w:sz w:val="20"/>
          <w:szCs w:val="24"/>
        </w:rPr>
      </w:pPr>
    </w:p>
    <w:p w14:paraId="3832977A" w14:textId="77777777" w:rsidR="00FB5B06" w:rsidRPr="00FB5B06" w:rsidRDefault="00304FA9" w:rsidP="00FB5B06">
      <w:pPr>
        <w:pStyle w:val="Caption"/>
        <w:jc w:val="center"/>
        <w:rPr>
          <w:rFonts w:ascii="Arial" w:eastAsia="MS Mincho" w:hAnsi="Arial"/>
          <w:bCs w:val="0"/>
          <w:color w:val="auto"/>
          <w:sz w:val="20"/>
          <w:szCs w:val="24"/>
        </w:rPr>
      </w:pPr>
      <w:bookmarkStart w:id="6" w:name="_Ref465845098"/>
      <w:r w:rsidRPr="00A562C3">
        <w:rPr>
          <w:rFonts w:ascii="Arial" w:eastAsia="MS Mincho" w:hAnsi="Arial"/>
          <w:bCs w:val="0"/>
          <w:color w:val="auto"/>
          <w:sz w:val="20"/>
          <w:szCs w:val="24"/>
        </w:rPr>
        <w:t xml:space="preserve">Figure </w:t>
      </w:r>
      <w:r w:rsidR="005E21C1" w:rsidRPr="00A562C3">
        <w:rPr>
          <w:rFonts w:ascii="Arial" w:eastAsia="MS Mincho" w:hAnsi="Arial"/>
          <w:bCs w:val="0"/>
          <w:color w:val="auto"/>
          <w:sz w:val="20"/>
          <w:szCs w:val="24"/>
        </w:rPr>
        <w:fldChar w:fldCharType="begin"/>
      </w:r>
      <w:r w:rsidRPr="00A562C3">
        <w:rPr>
          <w:rFonts w:ascii="Arial" w:eastAsia="MS Mincho" w:hAnsi="Arial"/>
          <w:bCs w:val="0"/>
          <w:color w:val="auto"/>
          <w:sz w:val="20"/>
          <w:szCs w:val="24"/>
        </w:rPr>
        <w:instrText xml:space="preserve"> SEQ Figure \* ARABIC </w:instrText>
      </w:r>
      <w:r w:rsidR="005E21C1" w:rsidRPr="00A562C3">
        <w:rPr>
          <w:rFonts w:ascii="Arial" w:eastAsia="MS Mincho" w:hAnsi="Arial"/>
          <w:bCs w:val="0"/>
          <w:color w:val="auto"/>
          <w:sz w:val="20"/>
          <w:szCs w:val="24"/>
        </w:rPr>
        <w:fldChar w:fldCharType="separate"/>
      </w:r>
      <w:r w:rsidR="00C762B4">
        <w:rPr>
          <w:rFonts w:ascii="Arial" w:eastAsia="MS Mincho" w:hAnsi="Arial"/>
          <w:bCs w:val="0"/>
          <w:noProof/>
          <w:color w:val="auto"/>
          <w:sz w:val="20"/>
          <w:szCs w:val="24"/>
        </w:rPr>
        <w:t>3</w:t>
      </w:r>
      <w:r w:rsidR="005E21C1" w:rsidRPr="00A562C3">
        <w:rPr>
          <w:rFonts w:ascii="Arial" w:eastAsia="MS Mincho" w:hAnsi="Arial"/>
          <w:bCs w:val="0"/>
          <w:color w:val="auto"/>
          <w:sz w:val="20"/>
          <w:szCs w:val="24"/>
        </w:rPr>
        <w:fldChar w:fldCharType="end"/>
      </w:r>
      <w:bookmarkEnd w:id="6"/>
      <w:r w:rsidRPr="00A562C3">
        <w:rPr>
          <w:rFonts w:ascii="Arial" w:eastAsia="MS Mincho" w:hAnsi="Arial"/>
          <w:bCs w:val="0"/>
          <w:color w:val="auto"/>
          <w:sz w:val="20"/>
          <w:szCs w:val="24"/>
        </w:rPr>
        <w:t>: Proposed transport block structure for NR</w:t>
      </w:r>
    </w:p>
    <w:p w14:paraId="07E9F419" w14:textId="77777777" w:rsidR="002F6AF5" w:rsidRDefault="00AA3AF9" w:rsidP="00141456">
      <w:pPr>
        <w:pStyle w:val="Doc-text2"/>
        <w:tabs>
          <w:tab w:val="left" w:pos="340"/>
        </w:tabs>
        <w:ind w:left="0" w:firstLine="0"/>
        <w:jc w:val="both"/>
        <w:rPr>
          <w:rFonts w:cs="Arial"/>
        </w:rPr>
      </w:pPr>
      <w:r>
        <w:rPr>
          <w:rFonts w:cs="Arial"/>
        </w:rPr>
        <w:t>Such a structure c</w:t>
      </w:r>
      <w:r w:rsidR="002F6AF5">
        <w:rPr>
          <w:rFonts w:cs="Arial"/>
        </w:rPr>
        <w:t>ould allow an NR UE to start transmission of the non real-time payload data while the real-time control information is still being determined.</w:t>
      </w:r>
      <w:r w:rsidR="003E5718">
        <w:rPr>
          <w:rFonts w:cs="Arial"/>
        </w:rPr>
        <w:t xml:space="preserve"> </w:t>
      </w:r>
      <w:r w:rsidR="009931B9">
        <w:rPr>
          <w:rFonts w:cs="Arial"/>
        </w:rPr>
        <w:t xml:space="preserve">Providing more time to prepare the real-time control data would </w:t>
      </w:r>
      <w:r w:rsidR="002F6AF5">
        <w:rPr>
          <w:rFonts w:cs="Arial"/>
        </w:rPr>
        <w:t>help reduce the impact of the low latency requirements of NR.</w:t>
      </w:r>
    </w:p>
    <w:p w14:paraId="35460F37" w14:textId="77777777" w:rsidR="002F6AF5" w:rsidRDefault="002F6AF5" w:rsidP="00141456">
      <w:pPr>
        <w:pStyle w:val="Doc-text2"/>
        <w:tabs>
          <w:tab w:val="left" w:pos="340"/>
        </w:tabs>
        <w:ind w:left="0" w:firstLine="0"/>
        <w:jc w:val="both"/>
        <w:rPr>
          <w:rFonts w:cs="Arial"/>
          <w:b/>
        </w:rPr>
      </w:pPr>
    </w:p>
    <w:p w14:paraId="5BC28A4B" w14:textId="77777777" w:rsidR="00411B27" w:rsidRPr="00597666" w:rsidRDefault="001425C0" w:rsidP="00141456">
      <w:pPr>
        <w:pStyle w:val="Doc-text2"/>
        <w:tabs>
          <w:tab w:val="left" w:pos="340"/>
        </w:tabs>
        <w:ind w:left="0" w:firstLine="0"/>
        <w:jc w:val="both"/>
        <w:rPr>
          <w:rFonts w:cs="Arial"/>
          <w:b/>
        </w:rPr>
      </w:pPr>
      <w:r>
        <w:rPr>
          <w:rFonts w:cs="Arial"/>
          <w:b/>
        </w:rPr>
        <w:t>Proposal 1: Separate</w:t>
      </w:r>
      <w:r w:rsidR="00141456">
        <w:rPr>
          <w:rFonts w:cs="Arial"/>
          <w:b/>
        </w:rPr>
        <w:t xml:space="preserve"> real-time data and non real-time data</w:t>
      </w:r>
      <w:r>
        <w:rPr>
          <w:rFonts w:cs="Arial"/>
          <w:b/>
        </w:rPr>
        <w:t xml:space="preserve"> in the MAC transport block</w:t>
      </w:r>
      <w:r w:rsidR="00141456">
        <w:rPr>
          <w:rFonts w:cs="Arial"/>
          <w:b/>
        </w:rPr>
        <w:t xml:space="preserve"> </w:t>
      </w:r>
      <w:r w:rsidR="00FB5B06">
        <w:rPr>
          <w:rFonts w:cs="Arial"/>
          <w:b/>
        </w:rPr>
        <w:t>to enable</w:t>
      </w:r>
      <w:r>
        <w:rPr>
          <w:rFonts w:cs="Arial"/>
          <w:b/>
        </w:rPr>
        <w:t xml:space="preserve"> non real-time data transmission in parallel with real-time data preparation</w:t>
      </w:r>
    </w:p>
    <w:p w14:paraId="51404CDE" w14:textId="77777777" w:rsidR="00141456" w:rsidRPr="003552BF" w:rsidRDefault="00CA4A6B" w:rsidP="003552BF">
      <w:pPr>
        <w:pStyle w:val="Heading2"/>
      </w:pPr>
      <w:r>
        <w:t>3</w:t>
      </w:r>
      <w:r w:rsidR="003552BF">
        <w:t xml:space="preserve">.2 Offline preparation of </w:t>
      </w:r>
      <w:r w:rsidR="009A02FB">
        <w:t>non real-time data</w:t>
      </w:r>
    </w:p>
    <w:p w14:paraId="2AD1B086" w14:textId="77777777" w:rsidR="001D628D" w:rsidRPr="001D628D" w:rsidRDefault="001D628D" w:rsidP="00412526">
      <w:pPr>
        <w:pStyle w:val="Doc-text2"/>
        <w:tabs>
          <w:tab w:val="left" w:pos="340"/>
        </w:tabs>
        <w:ind w:left="0" w:firstLine="0"/>
        <w:jc w:val="both"/>
        <w:rPr>
          <w:rFonts w:cs="Arial"/>
          <w:lang w:val="en-US"/>
        </w:rPr>
      </w:pPr>
      <w:r>
        <w:rPr>
          <w:rFonts w:cs="Arial"/>
          <w:lang w:val="en-US"/>
        </w:rPr>
        <w:t xml:space="preserve">In LTE, the payload </w:t>
      </w:r>
      <w:r w:rsidR="00CF16FE">
        <w:rPr>
          <w:rFonts w:cs="Arial"/>
          <w:lang w:val="en-US"/>
        </w:rPr>
        <w:t xml:space="preserve">IP </w:t>
      </w:r>
      <w:r>
        <w:rPr>
          <w:rFonts w:cs="Arial"/>
          <w:lang w:val="en-US"/>
        </w:rPr>
        <w:t>data is available on various logical channels prior to the reception of the grant. However, until the grant</w:t>
      </w:r>
      <w:r w:rsidR="00685EF9">
        <w:rPr>
          <w:rFonts w:cs="Arial"/>
          <w:lang w:val="en-US"/>
        </w:rPr>
        <w:t xml:space="preserve"> </w:t>
      </w:r>
      <w:r w:rsidR="00092FA7">
        <w:rPr>
          <w:rFonts w:cs="Arial"/>
          <w:lang w:val="en-US"/>
        </w:rPr>
        <w:t xml:space="preserve">is known </w:t>
      </w:r>
      <w:r w:rsidR="00685EF9">
        <w:rPr>
          <w:rFonts w:cs="Arial"/>
          <w:lang w:val="en-US"/>
        </w:rPr>
        <w:t>and logical channel prioritization is performed</w:t>
      </w:r>
      <w:r>
        <w:rPr>
          <w:rFonts w:cs="Arial"/>
          <w:lang w:val="en-US"/>
        </w:rPr>
        <w:t xml:space="preserve">, </w:t>
      </w:r>
      <w:r w:rsidR="00092FA7">
        <w:rPr>
          <w:rFonts w:cs="Arial"/>
          <w:lang w:val="en-US"/>
        </w:rPr>
        <w:t>the actual payload for transmission cannot be determined</w:t>
      </w:r>
      <w:r>
        <w:rPr>
          <w:rFonts w:cs="Arial"/>
          <w:lang w:val="en-US"/>
        </w:rPr>
        <w:t>.</w:t>
      </w:r>
      <w:r w:rsidR="00092FA7">
        <w:rPr>
          <w:rFonts w:cs="Arial"/>
          <w:lang w:val="en-US"/>
        </w:rPr>
        <w:t xml:space="preserve"> </w:t>
      </w:r>
      <w:r w:rsidR="00685EF9">
        <w:rPr>
          <w:rFonts w:cs="Arial"/>
          <w:lang w:val="en-US"/>
        </w:rPr>
        <w:t xml:space="preserve">Due to this restriction, only the data on the logical channel with the highest priority </w:t>
      </w:r>
      <w:r w:rsidR="00CF16FE">
        <w:rPr>
          <w:rFonts w:cs="Arial"/>
          <w:lang w:val="en-US"/>
        </w:rPr>
        <w:t xml:space="preserve">could </w:t>
      </w:r>
      <w:r w:rsidR="00685EF9">
        <w:rPr>
          <w:rFonts w:cs="Arial"/>
          <w:lang w:val="en-US"/>
        </w:rPr>
        <w:t xml:space="preserve">be prepared offline </w:t>
      </w:r>
      <w:r w:rsidR="00092FA7">
        <w:rPr>
          <w:rFonts w:cs="Arial"/>
          <w:lang w:val="en-US"/>
        </w:rPr>
        <w:t>for</w:t>
      </w:r>
      <w:r w:rsidR="00685EF9">
        <w:rPr>
          <w:rFonts w:cs="Arial"/>
          <w:lang w:val="en-US"/>
        </w:rPr>
        <w:t xml:space="preserve"> the non real-time payload</w:t>
      </w:r>
      <w:r w:rsidR="00CF16FE">
        <w:rPr>
          <w:rFonts w:cs="Arial"/>
          <w:lang w:val="en-US"/>
        </w:rPr>
        <w:t xml:space="preserve"> section</w:t>
      </w:r>
      <w:r w:rsidR="00685EF9">
        <w:rPr>
          <w:rFonts w:cs="Arial"/>
          <w:lang w:val="en-US"/>
        </w:rPr>
        <w:t xml:space="preserve"> shown in </w:t>
      </w:r>
      <w:r w:rsidR="005E21C1">
        <w:rPr>
          <w:rFonts w:cs="Arial"/>
          <w:lang w:val="en-US"/>
        </w:rPr>
        <w:fldChar w:fldCharType="begin"/>
      </w:r>
      <w:r w:rsidR="00C14E5A">
        <w:rPr>
          <w:rFonts w:cs="Arial"/>
          <w:lang w:val="en-US"/>
        </w:rPr>
        <w:instrText xml:space="preserve"> REF _Ref465845098 \h </w:instrText>
      </w:r>
      <w:r w:rsidR="005E21C1">
        <w:rPr>
          <w:rFonts w:cs="Arial"/>
          <w:lang w:val="en-US"/>
        </w:rPr>
      </w:r>
      <w:r w:rsidR="005E21C1">
        <w:rPr>
          <w:rFonts w:cs="Arial"/>
          <w:lang w:val="en-US"/>
        </w:rPr>
        <w:fldChar w:fldCharType="separate"/>
      </w:r>
      <w:r w:rsidR="00C14E5A" w:rsidRPr="00A562C3">
        <w:t xml:space="preserve">Figure </w:t>
      </w:r>
      <w:r w:rsidR="00C14E5A">
        <w:rPr>
          <w:noProof/>
        </w:rPr>
        <w:t>3</w:t>
      </w:r>
      <w:r w:rsidR="005E21C1">
        <w:rPr>
          <w:rFonts w:cs="Arial"/>
          <w:lang w:val="en-US"/>
        </w:rPr>
        <w:fldChar w:fldCharType="end"/>
      </w:r>
      <w:r w:rsidR="00685EF9">
        <w:rPr>
          <w:rFonts w:cs="Arial"/>
          <w:lang w:val="en-US"/>
        </w:rPr>
        <w:t xml:space="preserve">. </w:t>
      </w:r>
      <w:r w:rsidR="00092FA7">
        <w:rPr>
          <w:rFonts w:cs="Arial"/>
          <w:lang w:val="en-US"/>
        </w:rPr>
        <w:t>Given that</w:t>
      </w:r>
      <w:r w:rsidR="00CF16FE">
        <w:rPr>
          <w:rFonts w:cs="Arial"/>
          <w:lang w:val="en-US"/>
        </w:rPr>
        <w:t xml:space="preserve"> all</w:t>
      </w:r>
      <w:r w:rsidR="00092FA7">
        <w:rPr>
          <w:rFonts w:cs="Arial"/>
          <w:lang w:val="en-US"/>
        </w:rPr>
        <w:t xml:space="preserve"> the</w:t>
      </w:r>
      <w:r w:rsidR="00CF16FE">
        <w:rPr>
          <w:rFonts w:cs="Arial"/>
          <w:lang w:val="en-US"/>
        </w:rPr>
        <w:t xml:space="preserve"> payload</w:t>
      </w:r>
      <w:r w:rsidR="00092FA7">
        <w:rPr>
          <w:rFonts w:cs="Arial"/>
          <w:lang w:val="en-US"/>
        </w:rPr>
        <w:t xml:space="preserve"> data to be transmitted is available offline, it would be ideal from a latency perspective if the </w:t>
      </w:r>
      <w:r w:rsidR="00CF16FE">
        <w:rPr>
          <w:rFonts w:cs="Arial"/>
          <w:lang w:val="en-US"/>
        </w:rPr>
        <w:t>entire</w:t>
      </w:r>
      <w:r w:rsidR="00092FA7">
        <w:rPr>
          <w:rFonts w:cs="Arial"/>
          <w:lang w:val="en-US"/>
        </w:rPr>
        <w:t xml:space="preserve"> payload to be transmitted could be prepared </w:t>
      </w:r>
      <w:r w:rsidR="00CF16FE">
        <w:rPr>
          <w:rFonts w:cs="Arial"/>
          <w:lang w:val="en-US"/>
        </w:rPr>
        <w:t>offline.</w:t>
      </w:r>
    </w:p>
    <w:p w14:paraId="496DD048" w14:textId="77777777" w:rsidR="001D628D" w:rsidRPr="00141456" w:rsidRDefault="001D628D" w:rsidP="00412526">
      <w:pPr>
        <w:pStyle w:val="Doc-text2"/>
        <w:tabs>
          <w:tab w:val="left" w:pos="340"/>
        </w:tabs>
        <w:ind w:left="0" w:firstLine="0"/>
        <w:jc w:val="both"/>
        <w:rPr>
          <w:rFonts w:cs="Arial"/>
          <w:b/>
          <w:lang w:val="en-US"/>
        </w:rPr>
      </w:pPr>
    </w:p>
    <w:p w14:paraId="14DC3E90" w14:textId="77777777" w:rsidR="00141456" w:rsidRDefault="000C7189" w:rsidP="00412526">
      <w:pPr>
        <w:pStyle w:val="Doc-text2"/>
        <w:tabs>
          <w:tab w:val="left" w:pos="340"/>
        </w:tabs>
        <w:ind w:left="0" w:firstLine="0"/>
        <w:jc w:val="both"/>
        <w:rPr>
          <w:rFonts w:cs="Arial"/>
          <w:b/>
        </w:rPr>
      </w:pPr>
      <w:r>
        <w:rPr>
          <w:rFonts w:cs="Arial"/>
          <w:b/>
        </w:rPr>
        <w:t>Observation 2</w:t>
      </w:r>
      <w:r w:rsidR="00141456">
        <w:rPr>
          <w:rFonts w:cs="Arial"/>
          <w:b/>
        </w:rPr>
        <w:t>: In order to meet tight deadlines for NR, it would be advantageous to be able to process data</w:t>
      </w:r>
      <w:r w:rsidR="001D628D">
        <w:rPr>
          <w:rFonts w:cs="Arial"/>
          <w:b/>
        </w:rPr>
        <w:t xml:space="preserve"> </w:t>
      </w:r>
      <w:r w:rsidR="00141456">
        <w:rPr>
          <w:rFonts w:cs="Arial"/>
          <w:b/>
        </w:rPr>
        <w:t xml:space="preserve">for transmission </w:t>
      </w:r>
      <w:r w:rsidR="001D628D">
        <w:rPr>
          <w:rFonts w:cs="Arial"/>
          <w:b/>
        </w:rPr>
        <w:t xml:space="preserve">on all logical channels </w:t>
      </w:r>
      <w:r w:rsidR="00141456">
        <w:rPr>
          <w:rFonts w:cs="Arial"/>
          <w:b/>
        </w:rPr>
        <w:t>offline</w:t>
      </w:r>
    </w:p>
    <w:p w14:paraId="6058DD12" w14:textId="77777777" w:rsidR="00141456" w:rsidRDefault="00141456" w:rsidP="00412526">
      <w:pPr>
        <w:pStyle w:val="Doc-text2"/>
        <w:tabs>
          <w:tab w:val="left" w:pos="340"/>
        </w:tabs>
        <w:ind w:left="0" w:firstLine="0"/>
        <w:jc w:val="both"/>
        <w:rPr>
          <w:rFonts w:cs="Arial"/>
          <w:b/>
        </w:rPr>
      </w:pPr>
    </w:p>
    <w:p w14:paraId="4C25F5AC" w14:textId="77777777" w:rsidR="004B7BB4" w:rsidRDefault="00092FA7" w:rsidP="00CF16FE">
      <w:pPr>
        <w:pStyle w:val="Doc-text2"/>
        <w:tabs>
          <w:tab w:val="left" w:pos="340"/>
        </w:tabs>
        <w:ind w:left="0" w:firstLine="0"/>
        <w:jc w:val="both"/>
        <w:rPr>
          <w:rFonts w:cs="Arial"/>
        </w:rPr>
      </w:pPr>
      <w:r>
        <w:rPr>
          <w:rFonts w:cs="Arial"/>
        </w:rPr>
        <w:t xml:space="preserve">One way to enable offline preparation of data on all logical channels is shown in </w:t>
      </w:r>
      <w:r w:rsidR="005E21C1">
        <w:rPr>
          <w:rFonts w:cs="Arial"/>
        </w:rPr>
        <w:fldChar w:fldCharType="begin"/>
      </w:r>
      <w:r w:rsidR="00C14E5A">
        <w:rPr>
          <w:rFonts w:cs="Arial"/>
        </w:rPr>
        <w:instrText xml:space="preserve"> REF _Ref465845118 \h </w:instrText>
      </w:r>
      <w:r w:rsidR="005E21C1">
        <w:rPr>
          <w:rFonts w:cs="Arial"/>
        </w:rPr>
      </w:r>
      <w:r w:rsidR="005E21C1">
        <w:rPr>
          <w:rFonts w:cs="Arial"/>
        </w:rPr>
        <w:fldChar w:fldCharType="separate"/>
      </w:r>
      <w:r w:rsidR="00C14E5A" w:rsidRPr="00C762B4">
        <w:t>Figure 4</w:t>
      </w:r>
      <w:r w:rsidR="005E21C1">
        <w:rPr>
          <w:rFonts w:cs="Arial"/>
        </w:rPr>
        <w:fldChar w:fldCharType="end"/>
      </w:r>
      <w:r>
        <w:rPr>
          <w:rFonts w:cs="Arial"/>
        </w:rPr>
        <w:t>.</w:t>
      </w:r>
      <w:r w:rsidR="00CF16FE">
        <w:rPr>
          <w:rFonts w:cs="Arial"/>
        </w:rPr>
        <w:t xml:space="preserve"> </w:t>
      </w:r>
      <w:r w:rsidR="00B805CB">
        <w:rPr>
          <w:rFonts w:cs="Arial"/>
        </w:rPr>
        <w:t>Unlike in LTE where data from</w:t>
      </w:r>
      <w:r w:rsidR="00CF16FE">
        <w:rPr>
          <w:rFonts w:cs="Arial"/>
        </w:rPr>
        <w:t xml:space="preserve"> a logical channel occupies a contiguous </w:t>
      </w:r>
      <w:r w:rsidR="00B805CB">
        <w:rPr>
          <w:rFonts w:cs="Arial"/>
        </w:rPr>
        <w:t>block</w:t>
      </w:r>
      <w:r w:rsidR="00CF16FE">
        <w:rPr>
          <w:rFonts w:cs="Arial"/>
        </w:rPr>
        <w:t xml:space="preserve"> </w:t>
      </w:r>
      <w:r w:rsidR="00B805CB">
        <w:rPr>
          <w:rFonts w:cs="Arial"/>
        </w:rPr>
        <w:t>with</w:t>
      </w:r>
      <w:r w:rsidR="00CF16FE">
        <w:rPr>
          <w:rFonts w:cs="Arial"/>
        </w:rPr>
        <w:t xml:space="preserve">in the transport block, data is now split into two </w:t>
      </w:r>
      <w:r w:rsidR="00B805CB">
        <w:rPr>
          <w:rFonts w:cs="Arial"/>
        </w:rPr>
        <w:t>blocks</w:t>
      </w:r>
      <w:r w:rsidR="00CF16FE">
        <w:rPr>
          <w:rFonts w:cs="Arial"/>
        </w:rPr>
        <w:t xml:space="preserve">: </w:t>
      </w:r>
    </w:p>
    <w:p w14:paraId="674EA42B" w14:textId="77777777" w:rsidR="004B7BB4" w:rsidRDefault="00CF16FE" w:rsidP="004B7BB4">
      <w:pPr>
        <w:pStyle w:val="Doc-text2"/>
        <w:numPr>
          <w:ilvl w:val="0"/>
          <w:numId w:val="44"/>
        </w:numPr>
        <w:tabs>
          <w:tab w:val="left" w:pos="340"/>
        </w:tabs>
        <w:jc w:val="both"/>
        <w:rPr>
          <w:rFonts w:cs="Arial"/>
        </w:rPr>
      </w:pPr>
      <w:r>
        <w:rPr>
          <w:rFonts w:cs="Arial"/>
        </w:rPr>
        <w:lastRenderedPageBreak/>
        <w:t>the QoS data</w:t>
      </w:r>
      <w:r w:rsidR="00B805CB">
        <w:rPr>
          <w:rFonts w:cs="Arial"/>
        </w:rPr>
        <w:t xml:space="preserve"> block</w:t>
      </w:r>
      <w:r w:rsidR="004B7BB4">
        <w:rPr>
          <w:rFonts w:cs="Arial"/>
        </w:rPr>
        <w:t>;</w:t>
      </w:r>
      <w:r>
        <w:rPr>
          <w:rFonts w:cs="Arial"/>
        </w:rPr>
        <w:t xml:space="preserve"> </w:t>
      </w:r>
    </w:p>
    <w:p w14:paraId="4EFCF9E9" w14:textId="77777777" w:rsidR="004B7BB4" w:rsidRDefault="00CF16FE" w:rsidP="004B7BB4">
      <w:pPr>
        <w:pStyle w:val="Doc-text2"/>
        <w:numPr>
          <w:ilvl w:val="0"/>
          <w:numId w:val="44"/>
        </w:numPr>
        <w:tabs>
          <w:tab w:val="left" w:pos="340"/>
        </w:tabs>
        <w:jc w:val="both"/>
        <w:rPr>
          <w:rFonts w:cs="Arial"/>
        </w:rPr>
      </w:pPr>
      <w:r>
        <w:rPr>
          <w:rFonts w:cs="Arial"/>
        </w:rPr>
        <w:t>the non QoS data</w:t>
      </w:r>
      <w:r w:rsidR="00B805CB">
        <w:rPr>
          <w:rFonts w:cs="Arial"/>
        </w:rPr>
        <w:t xml:space="preserve"> block</w:t>
      </w:r>
      <w:r>
        <w:rPr>
          <w:rFonts w:cs="Arial"/>
        </w:rPr>
        <w:t xml:space="preserve">. </w:t>
      </w:r>
    </w:p>
    <w:p w14:paraId="5A0C35E3" w14:textId="77777777" w:rsidR="004B7BB4" w:rsidRDefault="004B7BB4" w:rsidP="004B7BB4">
      <w:pPr>
        <w:pStyle w:val="Doc-text2"/>
        <w:tabs>
          <w:tab w:val="left" w:pos="340"/>
        </w:tabs>
        <w:ind w:left="0" w:firstLine="0"/>
        <w:jc w:val="both"/>
        <w:rPr>
          <w:rFonts w:cs="Arial"/>
        </w:rPr>
      </w:pPr>
    </w:p>
    <w:p w14:paraId="217C21EE" w14:textId="77777777" w:rsidR="004B7BB4" w:rsidRPr="004B7BB4" w:rsidRDefault="00CF16FE" w:rsidP="004B7BB4">
      <w:pPr>
        <w:pStyle w:val="Doc-text2"/>
        <w:tabs>
          <w:tab w:val="left" w:pos="340"/>
        </w:tabs>
        <w:ind w:left="0" w:firstLine="0"/>
        <w:jc w:val="both"/>
        <w:rPr>
          <w:rFonts w:cs="Arial"/>
        </w:rPr>
      </w:pPr>
      <w:r>
        <w:rPr>
          <w:rFonts w:cs="Arial"/>
        </w:rPr>
        <w:t xml:space="preserve">The QoS data </w:t>
      </w:r>
      <w:r w:rsidR="00B805CB">
        <w:rPr>
          <w:rFonts w:cs="Arial"/>
        </w:rPr>
        <w:t xml:space="preserve">block </w:t>
      </w:r>
      <w:r>
        <w:rPr>
          <w:rFonts w:cs="Arial"/>
        </w:rPr>
        <w:t>consists of the data that needs to be transmitted in a TTI to meet the prioritized bit-rate of the logical channel</w:t>
      </w:r>
      <w:r w:rsidR="0043454C">
        <w:rPr>
          <w:rFonts w:cs="Arial"/>
        </w:rPr>
        <w:t>s</w:t>
      </w:r>
      <w:r w:rsidR="004B7BB4">
        <w:rPr>
          <w:rFonts w:cs="Arial"/>
        </w:rPr>
        <w:t xml:space="preserve"> multiplexed in that TTI</w:t>
      </w:r>
      <w:r>
        <w:rPr>
          <w:rFonts w:cs="Arial"/>
        </w:rPr>
        <w:t>. In LTE, this would correspond to the variable B</w:t>
      </w:r>
      <w:r w:rsidR="00AE6275">
        <w:rPr>
          <w:rFonts w:cs="Arial"/>
          <w:vertAlign w:val="subscript"/>
        </w:rPr>
        <w:t>j</w:t>
      </w:r>
      <w:r w:rsidRPr="004B7BB4">
        <w:rPr>
          <w:rFonts w:cs="Arial"/>
        </w:rPr>
        <w:t xml:space="preserve"> </w:t>
      </w:r>
      <w:r>
        <w:rPr>
          <w:rFonts w:cs="Arial"/>
        </w:rPr>
        <w:t>maintained in MAC for a logical channel</w:t>
      </w:r>
      <w:r w:rsidR="00470B24">
        <w:rPr>
          <w:rFonts w:cs="Arial"/>
        </w:rPr>
        <w:t xml:space="preserve"> </w:t>
      </w:r>
      <w:r w:rsidR="005E21C1">
        <w:rPr>
          <w:rFonts w:cs="Arial"/>
        </w:rPr>
        <w:fldChar w:fldCharType="begin"/>
      </w:r>
      <w:r w:rsidR="00470B24">
        <w:rPr>
          <w:rFonts w:cs="Arial"/>
        </w:rPr>
        <w:instrText xml:space="preserve"> REF _Ref465849231 \r \h </w:instrText>
      </w:r>
      <w:r w:rsidR="005E21C1">
        <w:rPr>
          <w:rFonts w:cs="Arial"/>
        </w:rPr>
      </w:r>
      <w:r w:rsidR="005E21C1">
        <w:rPr>
          <w:rFonts w:cs="Arial"/>
        </w:rPr>
        <w:fldChar w:fldCharType="separate"/>
      </w:r>
      <w:r w:rsidR="00470B24">
        <w:rPr>
          <w:rFonts w:cs="Arial"/>
        </w:rPr>
        <w:t>[3]</w:t>
      </w:r>
      <w:r w:rsidR="005E21C1">
        <w:rPr>
          <w:rFonts w:cs="Arial"/>
        </w:rPr>
        <w:fldChar w:fldCharType="end"/>
      </w:r>
      <w:r>
        <w:rPr>
          <w:rFonts w:cs="Arial"/>
        </w:rPr>
        <w:t xml:space="preserve">. </w:t>
      </w:r>
      <w:r w:rsidR="004B7BB4">
        <w:rPr>
          <w:rFonts w:cs="Arial"/>
        </w:rPr>
        <w:t>Data of size B</w:t>
      </w:r>
      <w:r w:rsidR="004B7BB4">
        <w:rPr>
          <w:rFonts w:cs="Arial"/>
          <w:vertAlign w:val="subscript"/>
        </w:rPr>
        <w:t>j</w:t>
      </w:r>
      <w:r w:rsidR="004B7BB4">
        <w:rPr>
          <w:rFonts w:cs="Arial"/>
        </w:rPr>
        <w:t xml:space="preserve"> from each logical channel to be multiplexed is placed at the start of the transport block, in order of priority of the logical channels.</w:t>
      </w:r>
    </w:p>
    <w:p w14:paraId="322E607C" w14:textId="77777777" w:rsidR="004B7BB4" w:rsidRDefault="004B7BB4" w:rsidP="004B7BB4">
      <w:pPr>
        <w:pStyle w:val="Doc-text2"/>
        <w:tabs>
          <w:tab w:val="left" w:pos="340"/>
        </w:tabs>
        <w:ind w:left="0" w:firstLine="0"/>
        <w:jc w:val="both"/>
        <w:rPr>
          <w:rFonts w:cs="Arial"/>
        </w:rPr>
      </w:pPr>
    </w:p>
    <w:p w14:paraId="3838314A" w14:textId="77777777" w:rsidR="00CF16FE" w:rsidRDefault="00CF16FE" w:rsidP="004B7BB4">
      <w:pPr>
        <w:pStyle w:val="Doc-text2"/>
        <w:tabs>
          <w:tab w:val="left" w:pos="340"/>
        </w:tabs>
        <w:ind w:left="0" w:firstLine="0"/>
        <w:jc w:val="both"/>
        <w:rPr>
          <w:rFonts w:cs="Arial"/>
        </w:rPr>
      </w:pPr>
      <w:r>
        <w:rPr>
          <w:rFonts w:cs="Arial"/>
        </w:rPr>
        <w:t xml:space="preserve">The non QoS data </w:t>
      </w:r>
      <w:r w:rsidR="00B805CB">
        <w:rPr>
          <w:rFonts w:cs="Arial"/>
        </w:rPr>
        <w:t xml:space="preserve">block </w:t>
      </w:r>
      <w:r>
        <w:rPr>
          <w:rFonts w:cs="Arial"/>
        </w:rPr>
        <w:t xml:space="preserve">consists of the rest of the data </w:t>
      </w:r>
      <w:r w:rsidR="004B7BB4">
        <w:rPr>
          <w:rFonts w:cs="Arial"/>
        </w:rPr>
        <w:t xml:space="preserve">from the </w:t>
      </w:r>
      <w:r>
        <w:rPr>
          <w:rFonts w:cs="Arial"/>
        </w:rPr>
        <w:t>logical channel</w:t>
      </w:r>
      <w:r w:rsidR="004B7BB4">
        <w:rPr>
          <w:rFonts w:cs="Arial"/>
        </w:rPr>
        <w:t>s multiplexed</w:t>
      </w:r>
      <w:r>
        <w:rPr>
          <w:rFonts w:cs="Arial"/>
        </w:rPr>
        <w:t>.</w:t>
      </w:r>
      <w:r w:rsidR="004B7BB4">
        <w:rPr>
          <w:rFonts w:cs="Arial"/>
        </w:rPr>
        <w:t xml:space="preserve"> Similar to the QoS data block, data is placed in order of priority of the logical channels.</w:t>
      </w:r>
    </w:p>
    <w:p w14:paraId="5EC7BF38" w14:textId="77777777" w:rsidR="00C762B4" w:rsidRDefault="00935DCB" w:rsidP="00C762B4">
      <w:pPr>
        <w:pStyle w:val="Caption"/>
        <w:jc w:val="center"/>
        <w:rPr>
          <w:rFonts w:ascii="Arial" w:eastAsia="MS Mincho" w:hAnsi="Arial"/>
          <w:bCs w:val="0"/>
          <w:color w:val="auto"/>
          <w:sz w:val="20"/>
          <w:szCs w:val="24"/>
        </w:rPr>
      </w:pPr>
      <w:r>
        <w:rPr>
          <w:rFonts w:ascii="Arial" w:eastAsia="MS Mincho" w:hAnsi="Arial"/>
          <w:bCs w:val="0"/>
          <w:noProof/>
          <w:color w:val="auto"/>
          <w:sz w:val="20"/>
          <w:szCs w:val="24"/>
          <w:lang w:val="en-US"/>
        </w:rPr>
        <w:drawing>
          <wp:inline distT="0" distB="0" distL="0" distR="0" wp14:anchorId="19E8738D" wp14:editId="05A5A076">
            <wp:extent cx="3139440" cy="32918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3139440" cy="3291840"/>
                    </a:xfrm>
                    <a:prstGeom prst="rect">
                      <a:avLst/>
                    </a:prstGeom>
                    <a:noFill/>
                  </pic:spPr>
                </pic:pic>
              </a:graphicData>
            </a:graphic>
          </wp:inline>
        </w:drawing>
      </w:r>
    </w:p>
    <w:p w14:paraId="2FFFB14B" w14:textId="77777777" w:rsidR="009F556A" w:rsidRPr="00CF16FE" w:rsidRDefault="00C762B4" w:rsidP="00CF16FE">
      <w:pPr>
        <w:pStyle w:val="Caption"/>
        <w:jc w:val="center"/>
        <w:rPr>
          <w:rFonts w:ascii="Arial" w:eastAsia="MS Mincho" w:hAnsi="Arial"/>
          <w:bCs w:val="0"/>
          <w:color w:val="auto"/>
          <w:sz w:val="20"/>
          <w:szCs w:val="24"/>
        </w:rPr>
      </w:pPr>
      <w:bookmarkStart w:id="7" w:name="_Ref465845118"/>
      <w:r w:rsidRPr="00C762B4">
        <w:rPr>
          <w:rFonts w:ascii="Arial" w:eastAsia="MS Mincho" w:hAnsi="Arial"/>
          <w:bCs w:val="0"/>
          <w:color w:val="auto"/>
          <w:sz w:val="20"/>
          <w:szCs w:val="24"/>
        </w:rPr>
        <w:t xml:space="preserve">Figure </w:t>
      </w:r>
      <w:r w:rsidR="005E21C1" w:rsidRPr="00C762B4">
        <w:rPr>
          <w:rFonts w:ascii="Arial" w:eastAsia="MS Mincho" w:hAnsi="Arial"/>
          <w:bCs w:val="0"/>
          <w:color w:val="auto"/>
          <w:sz w:val="20"/>
          <w:szCs w:val="24"/>
        </w:rPr>
        <w:fldChar w:fldCharType="begin"/>
      </w:r>
      <w:r w:rsidRPr="00C762B4">
        <w:rPr>
          <w:rFonts w:ascii="Arial" w:eastAsia="MS Mincho" w:hAnsi="Arial"/>
          <w:bCs w:val="0"/>
          <w:color w:val="auto"/>
          <w:sz w:val="20"/>
          <w:szCs w:val="24"/>
        </w:rPr>
        <w:instrText xml:space="preserve"> SEQ Figure \* ARABIC </w:instrText>
      </w:r>
      <w:r w:rsidR="005E21C1" w:rsidRPr="00C762B4">
        <w:rPr>
          <w:rFonts w:ascii="Arial" w:eastAsia="MS Mincho" w:hAnsi="Arial"/>
          <w:bCs w:val="0"/>
          <w:color w:val="auto"/>
          <w:sz w:val="20"/>
          <w:szCs w:val="24"/>
        </w:rPr>
        <w:fldChar w:fldCharType="separate"/>
      </w:r>
      <w:r w:rsidRPr="00C762B4">
        <w:rPr>
          <w:rFonts w:ascii="Arial" w:eastAsia="MS Mincho" w:hAnsi="Arial"/>
          <w:bCs w:val="0"/>
          <w:color w:val="auto"/>
          <w:sz w:val="20"/>
          <w:szCs w:val="24"/>
        </w:rPr>
        <w:t>4</w:t>
      </w:r>
      <w:r w:rsidR="005E21C1" w:rsidRPr="00C762B4">
        <w:rPr>
          <w:rFonts w:ascii="Arial" w:eastAsia="MS Mincho" w:hAnsi="Arial"/>
          <w:bCs w:val="0"/>
          <w:color w:val="auto"/>
          <w:sz w:val="20"/>
          <w:szCs w:val="24"/>
        </w:rPr>
        <w:fldChar w:fldCharType="end"/>
      </w:r>
      <w:bookmarkEnd w:id="7"/>
      <w:r w:rsidRPr="00C762B4">
        <w:rPr>
          <w:rFonts w:ascii="Arial" w:eastAsia="MS Mincho" w:hAnsi="Arial"/>
          <w:bCs w:val="0"/>
          <w:color w:val="auto"/>
          <w:sz w:val="20"/>
          <w:szCs w:val="24"/>
        </w:rPr>
        <w:t xml:space="preserve">: </w:t>
      </w:r>
      <w:r w:rsidR="00AA3AF9">
        <w:rPr>
          <w:rFonts w:ascii="Arial" w:eastAsia="MS Mincho" w:hAnsi="Arial"/>
          <w:bCs w:val="0"/>
          <w:color w:val="auto"/>
          <w:sz w:val="20"/>
          <w:szCs w:val="24"/>
        </w:rPr>
        <w:t>Proposal for o</w:t>
      </w:r>
      <w:r w:rsidRPr="00C762B4">
        <w:rPr>
          <w:rFonts w:ascii="Arial" w:eastAsia="MS Mincho" w:hAnsi="Arial"/>
          <w:bCs w:val="0"/>
          <w:color w:val="auto"/>
          <w:sz w:val="20"/>
          <w:szCs w:val="24"/>
        </w:rPr>
        <w:t>ffline preparation of data from all logical channels</w:t>
      </w:r>
    </w:p>
    <w:p w14:paraId="7F415DF0" w14:textId="77777777" w:rsidR="009F556A" w:rsidRPr="004D5BB0" w:rsidRDefault="009F556A" w:rsidP="00412526">
      <w:pPr>
        <w:pStyle w:val="Doc-text2"/>
        <w:tabs>
          <w:tab w:val="left" w:pos="340"/>
        </w:tabs>
        <w:ind w:left="0" w:firstLine="0"/>
        <w:jc w:val="both"/>
        <w:rPr>
          <w:rFonts w:cs="Arial"/>
        </w:rPr>
      </w:pPr>
      <w:r>
        <w:rPr>
          <w:rFonts w:cs="Arial"/>
        </w:rPr>
        <w:t>The proposed non real-time payload structure</w:t>
      </w:r>
      <w:r w:rsidR="000B163A">
        <w:rPr>
          <w:rFonts w:cs="Arial"/>
        </w:rPr>
        <w:t xml:space="preserve"> consisting of QoS and non QoS data blocks</w:t>
      </w:r>
      <w:r>
        <w:rPr>
          <w:rFonts w:cs="Arial"/>
        </w:rPr>
        <w:t xml:space="preserve"> could be prepared </w:t>
      </w:r>
      <w:r w:rsidR="000B163A">
        <w:rPr>
          <w:rFonts w:cs="Arial"/>
        </w:rPr>
        <w:t>offline. Once the</w:t>
      </w:r>
      <w:r>
        <w:rPr>
          <w:rFonts w:cs="Arial"/>
        </w:rPr>
        <w:t xml:space="preserve"> grant is received, the</w:t>
      </w:r>
      <w:r w:rsidR="00917F86">
        <w:rPr>
          <w:rFonts w:cs="Arial"/>
        </w:rPr>
        <w:t xml:space="preserve"> prepared</w:t>
      </w:r>
      <w:r>
        <w:rPr>
          <w:rFonts w:cs="Arial"/>
        </w:rPr>
        <w:t xml:space="preserve"> payload only needs to be s</w:t>
      </w:r>
      <w:r w:rsidR="001B4BAC">
        <w:rPr>
          <w:rFonts w:cs="Arial"/>
        </w:rPr>
        <w:t xml:space="preserve">nipped to match the grant size. </w:t>
      </w:r>
      <w:r w:rsidR="003A6FFF">
        <w:rPr>
          <w:rFonts w:cs="Arial"/>
        </w:rPr>
        <w:t xml:space="preserve">The structure would still be compatible with the LCP mechanism defined for LTE. </w:t>
      </w:r>
      <w:r w:rsidR="000B163A">
        <w:rPr>
          <w:rFonts w:cs="Arial"/>
        </w:rPr>
        <w:t xml:space="preserve">Such a structure </w:t>
      </w:r>
      <w:r w:rsidR="001B4BAC">
        <w:rPr>
          <w:rFonts w:cs="Arial"/>
        </w:rPr>
        <w:t>would allow</w:t>
      </w:r>
      <w:r w:rsidR="000B163A">
        <w:rPr>
          <w:rFonts w:cs="Arial"/>
        </w:rPr>
        <w:t xml:space="preserve"> offline</w:t>
      </w:r>
      <w:r w:rsidR="001B4BAC">
        <w:rPr>
          <w:rFonts w:cs="Arial"/>
        </w:rPr>
        <w:t xml:space="preserve"> preparation of the entire non real-time payload </w:t>
      </w:r>
      <w:r w:rsidR="000B163A">
        <w:rPr>
          <w:rFonts w:cs="Arial"/>
        </w:rPr>
        <w:t xml:space="preserve">in </w:t>
      </w:r>
      <w:r w:rsidR="005E21C1">
        <w:rPr>
          <w:rFonts w:cs="Arial"/>
        </w:rPr>
        <w:fldChar w:fldCharType="begin"/>
      </w:r>
      <w:r w:rsidR="00C14E5A">
        <w:rPr>
          <w:rFonts w:cs="Arial"/>
        </w:rPr>
        <w:instrText xml:space="preserve"> REF _Ref465845098 \h </w:instrText>
      </w:r>
      <w:r w:rsidR="005E21C1">
        <w:rPr>
          <w:rFonts w:cs="Arial"/>
        </w:rPr>
      </w:r>
      <w:r w:rsidR="005E21C1">
        <w:rPr>
          <w:rFonts w:cs="Arial"/>
        </w:rPr>
        <w:fldChar w:fldCharType="separate"/>
      </w:r>
      <w:r w:rsidR="00C14E5A" w:rsidRPr="00A562C3">
        <w:t xml:space="preserve">Figure </w:t>
      </w:r>
      <w:r w:rsidR="00C14E5A">
        <w:rPr>
          <w:noProof/>
        </w:rPr>
        <w:t>3</w:t>
      </w:r>
      <w:r w:rsidR="005E21C1">
        <w:rPr>
          <w:rFonts w:cs="Arial"/>
        </w:rPr>
        <w:fldChar w:fldCharType="end"/>
      </w:r>
      <w:r w:rsidR="003143AA">
        <w:rPr>
          <w:rFonts w:cs="Arial"/>
        </w:rPr>
        <w:t xml:space="preserve">, which in turn would help ease the </w:t>
      </w:r>
      <w:r w:rsidR="000B163A">
        <w:rPr>
          <w:rFonts w:cs="Arial"/>
        </w:rPr>
        <w:t xml:space="preserve">impact of the NR low </w:t>
      </w:r>
      <w:r w:rsidR="003143AA">
        <w:rPr>
          <w:rFonts w:cs="Arial"/>
        </w:rPr>
        <w:t>latency requirements.</w:t>
      </w:r>
    </w:p>
    <w:p w14:paraId="09BDBC46" w14:textId="77777777" w:rsidR="004D5BB0" w:rsidRDefault="004D5BB0" w:rsidP="00412526">
      <w:pPr>
        <w:pStyle w:val="Doc-text2"/>
        <w:tabs>
          <w:tab w:val="left" w:pos="340"/>
        </w:tabs>
        <w:ind w:left="0" w:firstLine="0"/>
        <w:jc w:val="both"/>
        <w:rPr>
          <w:rFonts w:cs="Arial"/>
          <w:b/>
        </w:rPr>
      </w:pPr>
    </w:p>
    <w:p w14:paraId="4EEC751D" w14:textId="77777777" w:rsidR="000C2A92" w:rsidRDefault="00084762" w:rsidP="00412526">
      <w:pPr>
        <w:pStyle w:val="Doc-text2"/>
        <w:tabs>
          <w:tab w:val="left" w:pos="340"/>
        </w:tabs>
        <w:ind w:left="0" w:firstLine="0"/>
        <w:jc w:val="both"/>
        <w:rPr>
          <w:rFonts w:cs="Arial"/>
          <w:b/>
        </w:rPr>
      </w:pPr>
      <w:r>
        <w:rPr>
          <w:rFonts w:cs="Arial"/>
          <w:b/>
        </w:rPr>
        <w:t>Proposal 2</w:t>
      </w:r>
      <w:r w:rsidR="00141456">
        <w:rPr>
          <w:rFonts w:cs="Arial"/>
          <w:b/>
        </w:rPr>
        <w:t xml:space="preserve">: </w:t>
      </w:r>
      <w:r w:rsidR="003A6FFF">
        <w:rPr>
          <w:rFonts w:cs="Arial"/>
          <w:b/>
        </w:rPr>
        <w:t>T</w:t>
      </w:r>
      <w:r w:rsidR="00141456">
        <w:rPr>
          <w:rFonts w:cs="Arial"/>
          <w:b/>
        </w:rPr>
        <w:t>he transport block structure</w:t>
      </w:r>
      <w:r w:rsidR="000C2A92">
        <w:rPr>
          <w:rFonts w:cs="Arial"/>
          <w:b/>
        </w:rPr>
        <w:t xml:space="preserve"> </w:t>
      </w:r>
      <w:r w:rsidR="003A6FFF">
        <w:rPr>
          <w:rFonts w:cs="Arial"/>
          <w:b/>
        </w:rPr>
        <w:t xml:space="preserve">should be modified to </w:t>
      </w:r>
      <w:r w:rsidR="00C762B4">
        <w:rPr>
          <w:rFonts w:cs="Arial"/>
          <w:b/>
        </w:rPr>
        <w:t xml:space="preserve">allow </w:t>
      </w:r>
      <w:r w:rsidR="00685318">
        <w:rPr>
          <w:rFonts w:cs="Arial"/>
          <w:b/>
        </w:rPr>
        <w:t xml:space="preserve">the </w:t>
      </w:r>
      <w:r w:rsidR="00E030D0">
        <w:rPr>
          <w:rFonts w:cs="Arial"/>
          <w:b/>
        </w:rPr>
        <w:t xml:space="preserve">early </w:t>
      </w:r>
      <w:r w:rsidR="001D25F5">
        <w:rPr>
          <w:rFonts w:cs="Arial"/>
          <w:b/>
        </w:rPr>
        <w:t>prepar</w:t>
      </w:r>
      <w:r w:rsidR="00C762B4">
        <w:rPr>
          <w:rFonts w:cs="Arial"/>
          <w:b/>
        </w:rPr>
        <w:t>ation</w:t>
      </w:r>
      <w:r w:rsidR="008151B9">
        <w:rPr>
          <w:rFonts w:cs="Arial"/>
          <w:b/>
        </w:rPr>
        <w:t xml:space="preserve"> of</w:t>
      </w:r>
      <w:r w:rsidR="00C762B4">
        <w:rPr>
          <w:rFonts w:cs="Arial"/>
          <w:b/>
        </w:rPr>
        <w:t xml:space="preserve"> </w:t>
      </w:r>
      <w:r w:rsidR="001D25F5">
        <w:rPr>
          <w:rFonts w:cs="Arial"/>
          <w:b/>
        </w:rPr>
        <w:t>data</w:t>
      </w:r>
      <w:r w:rsidR="00B91F9B">
        <w:rPr>
          <w:rFonts w:cs="Arial"/>
          <w:b/>
        </w:rPr>
        <w:t xml:space="preserve"> for transmission</w:t>
      </w:r>
      <w:r w:rsidR="001D25F5">
        <w:rPr>
          <w:rFonts w:cs="Arial"/>
          <w:b/>
        </w:rPr>
        <w:t xml:space="preserve"> on all logical channels </w:t>
      </w:r>
    </w:p>
    <w:p w14:paraId="6055AF67" w14:textId="77777777" w:rsidR="00B8634C" w:rsidRDefault="00B8634C" w:rsidP="00B8634C">
      <w:pPr>
        <w:pStyle w:val="Heading1"/>
        <w:rPr>
          <w:lang w:val="en-US" w:eastAsia="ko-KR"/>
        </w:rPr>
      </w:pPr>
      <w:r>
        <w:rPr>
          <w:lang w:val="en-US" w:eastAsia="ko-KR"/>
        </w:rPr>
        <w:t xml:space="preserve">4 </w:t>
      </w:r>
      <w:r w:rsidR="0029550B">
        <w:rPr>
          <w:lang w:val="en-US" w:eastAsia="ko-KR"/>
        </w:rPr>
        <w:t>Implementation impact</w:t>
      </w:r>
    </w:p>
    <w:p w14:paraId="5236E266" w14:textId="77777777" w:rsidR="00B8634C" w:rsidRDefault="009F0767" w:rsidP="00B8634C">
      <w:pPr>
        <w:rPr>
          <w:rFonts w:ascii="Arial" w:eastAsia="MS Mincho" w:hAnsi="Arial"/>
          <w:szCs w:val="24"/>
        </w:rPr>
      </w:pPr>
      <w:r>
        <w:rPr>
          <w:rFonts w:ascii="Arial" w:eastAsia="MS Mincho" w:hAnsi="Arial"/>
          <w:szCs w:val="24"/>
        </w:rPr>
        <w:t>In this section, we discuss the impact of the proposed optimizations for MAC on both the transmitter and the receiver</w:t>
      </w:r>
      <w:r w:rsidR="003F19FA">
        <w:rPr>
          <w:rFonts w:ascii="Arial" w:eastAsia="MS Mincho" w:hAnsi="Arial"/>
          <w:szCs w:val="24"/>
        </w:rPr>
        <w:t>.</w:t>
      </w:r>
    </w:p>
    <w:p w14:paraId="1E98570C" w14:textId="77777777" w:rsidR="00B8634C" w:rsidRDefault="00B8634C" w:rsidP="00B8634C">
      <w:pPr>
        <w:pStyle w:val="Heading2"/>
      </w:pPr>
      <w:r>
        <w:t xml:space="preserve">4.1 </w:t>
      </w:r>
      <w:r w:rsidR="009F0767">
        <w:t>Separation of real-time and non real-time data</w:t>
      </w:r>
    </w:p>
    <w:p w14:paraId="555021BA" w14:textId="77777777" w:rsidR="009F0767" w:rsidRDefault="00940228" w:rsidP="00940228">
      <w:pPr>
        <w:pStyle w:val="Doc-text2"/>
        <w:tabs>
          <w:tab w:val="left" w:pos="340"/>
        </w:tabs>
        <w:ind w:left="0" w:firstLine="0"/>
        <w:jc w:val="both"/>
        <w:rPr>
          <w:rFonts w:cs="Arial"/>
          <w:lang w:val="en-US"/>
        </w:rPr>
      </w:pPr>
      <w:r w:rsidRPr="00940228">
        <w:rPr>
          <w:rFonts w:cs="Arial"/>
          <w:lang w:val="en-US"/>
        </w:rPr>
        <w:t>From the transmitter’s perspective, the separation of data within the transport block into real-time and non real-time blocks only has the effect of changing the position of data in the transport block. If the NR latency requirements are found to be restrictive, it enables</w:t>
      </w:r>
      <w:r w:rsidR="00CF30EA">
        <w:rPr>
          <w:rFonts w:cs="Arial"/>
          <w:lang w:val="en-US"/>
        </w:rPr>
        <w:t xml:space="preserve"> a choice of</w:t>
      </w:r>
      <w:r w:rsidRPr="00940228">
        <w:rPr>
          <w:rFonts w:cs="Arial"/>
          <w:lang w:val="en-US"/>
        </w:rPr>
        <w:t xml:space="preserve"> implementation that allows simultaneous PHY transmission and real-time data preparation. However, it does not prevent an implementation similar to LTE, where PHY transmission </w:t>
      </w:r>
      <w:r w:rsidR="00CF30EA">
        <w:rPr>
          <w:rFonts w:cs="Arial"/>
          <w:lang w:val="en-US"/>
        </w:rPr>
        <w:t>starts</w:t>
      </w:r>
      <w:r w:rsidRPr="00940228">
        <w:rPr>
          <w:rFonts w:cs="Arial"/>
          <w:lang w:val="en-US"/>
        </w:rPr>
        <w:t xml:space="preserve"> after the transport block is prepared.</w:t>
      </w:r>
    </w:p>
    <w:p w14:paraId="7E2AC983" w14:textId="77777777" w:rsidR="00B24CF7" w:rsidRDefault="00B24CF7" w:rsidP="00940228">
      <w:pPr>
        <w:pStyle w:val="Doc-text2"/>
        <w:tabs>
          <w:tab w:val="left" w:pos="340"/>
        </w:tabs>
        <w:ind w:left="0" w:firstLine="0"/>
        <w:jc w:val="both"/>
        <w:rPr>
          <w:rFonts w:cs="Arial"/>
          <w:lang w:val="en-US"/>
        </w:rPr>
      </w:pPr>
    </w:p>
    <w:p w14:paraId="4A81AAD7" w14:textId="77777777" w:rsidR="00B24CF7" w:rsidRPr="00B24CF7" w:rsidRDefault="00B24CF7" w:rsidP="00940228">
      <w:pPr>
        <w:pStyle w:val="Doc-text2"/>
        <w:tabs>
          <w:tab w:val="left" w:pos="340"/>
        </w:tabs>
        <w:ind w:left="0" w:firstLine="0"/>
        <w:jc w:val="both"/>
        <w:rPr>
          <w:rFonts w:cs="Arial"/>
          <w:b/>
          <w:lang w:val="en-US"/>
        </w:rPr>
      </w:pPr>
      <w:r w:rsidRPr="00B24CF7">
        <w:rPr>
          <w:rFonts w:cs="Arial"/>
          <w:b/>
          <w:lang w:val="en-US"/>
        </w:rPr>
        <w:t xml:space="preserve">Observation 3: Separation of real-time and non real-time data </w:t>
      </w:r>
      <w:r w:rsidR="00D24270">
        <w:rPr>
          <w:rFonts w:cs="Arial"/>
          <w:b/>
          <w:lang w:val="en-US"/>
        </w:rPr>
        <w:t xml:space="preserve">only </w:t>
      </w:r>
      <w:r w:rsidR="00E435C5">
        <w:rPr>
          <w:rFonts w:cs="Arial"/>
          <w:b/>
          <w:lang w:val="en-US"/>
        </w:rPr>
        <w:t xml:space="preserve">adds to the </w:t>
      </w:r>
      <w:r w:rsidR="00961D51">
        <w:rPr>
          <w:rFonts w:cs="Arial"/>
          <w:b/>
          <w:lang w:val="en-US"/>
        </w:rPr>
        <w:t>NR</w:t>
      </w:r>
      <w:r w:rsidR="00E435C5">
        <w:rPr>
          <w:rFonts w:cs="Arial"/>
          <w:b/>
          <w:lang w:val="en-US"/>
        </w:rPr>
        <w:t xml:space="preserve"> implementation choices</w:t>
      </w:r>
    </w:p>
    <w:p w14:paraId="6B83C482" w14:textId="77777777" w:rsidR="00940228" w:rsidRPr="00940228" w:rsidRDefault="00940228" w:rsidP="00940228">
      <w:pPr>
        <w:pStyle w:val="Doc-text2"/>
        <w:tabs>
          <w:tab w:val="left" w:pos="340"/>
        </w:tabs>
        <w:ind w:left="0" w:firstLine="0"/>
        <w:jc w:val="both"/>
        <w:rPr>
          <w:rFonts w:cs="Arial"/>
          <w:lang w:val="en-US"/>
        </w:rPr>
      </w:pPr>
    </w:p>
    <w:p w14:paraId="3916973A" w14:textId="77777777" w:rsidR="009876D2" w:rsidRDefault="00940228" w:rsidP="00940228">
      <w:pPr>
        <w:pStyle w:val="Doc-text2"/>
        <w:tabs>
          <w:tab w:val="left" w:pos="340"/>
        </w:tabs>
        <w:ind w:left="0" w:firstLine="0"/>
        <w:jc w:val="both"/>
        <w:rPr>
          <w:rFonts w:cs="Arial"/>
          <w:lang w:val="en-US"/>
        </w:rPr>
      </w:pPr>
      <w:r w:rsidRPr="00940228">
        <w:rPr>
          <w:rFonts w:cs="Arial"/>
          <w:lang w:val="en-US"/>
        </w:rPr>
        <w:t xml:space="preserve">From the receiver’s perspective, one potential impact of having the real-time data towards the end of the transport block structure is that it </w:t>
      </w:r>
      <w:r>
        <w:rPr>
          <w:rFonts w:cs="Arial"/>
          <w:lang w:val="en-US"/>
        </w:rPr>
        <w:t>would require</w:t>
      </w:r>
      <w:r w:rsidRPr="00940228">
        <w:rPr>
          <w:rFonts w:cs="Arial"/>
          <w:lang w:val="en-US"/>
        </w:rPr>
        <w:t xml:space="preserve"> the receiver to </w:t>
      </w:r>
      <w:r w:rsidR="00CF30EA">
        <w:rPr>
          <w:rFonts w:cs="Arial"/>
          <w:lang w:val="en-US"/>
        </w:rPr>
        <w:t>receive</w:t>
      </w:r>
      <w:r w:rsidRPr="00940228">
        <w:rPr>
          <w:rFonts w:cs="Arial"/>
          <w:lang w:val="en-US"/>
        </w:rPr>
        <w:t xml:space="preserve"> the entire transport block </w:t>
      </w:r>
      <w:r w:rsidR="00CF30EA">
        <w:rPr>
          <w:rFonts w:cs="Arial"/>
          <w:lang w:val="en-US"/>
        </w:rPr>
        <w:t>before it could be processed</w:t>
      </w:r>
      <w:r>
        <w:rPr>
          <w:rFonts w:cs="Arial"/>
          <w:lang w:val="en-US"/>
        </w:rPr>
        <w:t xml:space="preserve">. </w:t>
      </w:r>
    </w:p>
    <w:p w14:paraId="32B46A68" w14:textId="77777777" w:rsidR="009876D2" w:rsidRDefault="009876D2" w:rsidP="00940228">
      <w:pPr>
        <w:pStyle w:val="Doc-text2"/>
        <w:tabs>
          <w:tab w:val="left" w:pos="340"/>
        </w:tabs>
        <w:ind w:left="0" w:firstLine="0"/>
        <w:jc w:val="both"/>
        <w:rPr>
          <w:rFonts w:cs="Arial"/>
          <w:lang w:val="en-US"/>
        </w:rPr>
      </w:pPr>
    </w:p>
    <w:p w14:paraId="4E62E58E" w14:textId="77777777" w:rsidR="00940228" w:rsidRPr="00940228" w:rsidRDefault="009876D2" w:rsidP="00940228">
      <w:pPr>
        <w:pStyle w:val="Doc-text2"/>
        <w:tabs>
          <w:tab w:val="left" w:pos="340"/>
        </w:tabs>
        <w:ind w:left="0" w:firstLine="0"/>
        <w:jc w:val="both"/>
        <w:rPr>
          <w:rFonts w:cs="Arial"/>
          <w:lang w:val="en-US"/>
        </w:rPr>
      </w:pPr>
      <w:r>
        <w:rPr>
          <w:rFonts w:cs="Arial"/>
          <w:lang w:val="en-US"/>
        </w:rPr>
        <w:t>Unlike the receiver,</w:t>
      </w:r>
      <w:r w:rsidR="00940228">
        <w:rPr>
          <w:rFonts w:cs="Arial"/>
          <w:lang w:val="en-US"/>
        </w:rPr>
        <w:t xml:space="preserve"> the transmitter has a real-time deadline to meet, i.e. the turn-around between grant and transmission</w:t>
      </w:r>
      <w:r>
        <w:rPr>
          <w:rFonts w:cs="Arial"/>
          <w:lang w:val="en-US"/>
        </w:rPr>
        <w:t xml:space="preserve">. </w:t>
      </w:r>
      <w:r w:rsidR="00CF30EA">
        <w:rPr>
          <w:rFonts w:cs="Arial"/>
          <w:lang w:val="en-US"/>
        </w:rPr>
        <w:t>Therefore t</w:t>
      </w:r>
      <w:r>
        <w:rPr>
          <w:rFonts w:cs="Arial"/>
          <w:lang w:val="en-US"/>
        </w:rPr>
        <w:t xml:space="preserve">his impact on the receiver </w:t>
      </w:r>
      <w:r w:rsidR="00934550">
        <w:rPr>
          <w:rFonts w:cs="Arial"/>
          <w:lang w:val="en-US"/>
        </w:rPr>
        <w:t>may</w:t>
      </w:r>
      <w:r>
        <w:rPr>
          <w:rFonts w:cs="Arial"/>
          <w:lang w:val="en-US"/>
        </w:rPr>
        <w:t xml:space="preserve"> not be significant compared to the potential advantage provided to the transmitter</w:t>
      </w:r>
    </w:p>
    <w:p w14:paraId="430D6741" w14:textId="77777777" w:rsidR="009F0767" w:rsidRDefault="009F0767" w:rsidP="009F0767">
      <w:pPr>
        <w:pStyle w:val="Heading2"/>
      </w:pPr>
      <w:r>
        <w:lastRenderedPageBreak/>
        <w:t>4.2 Offline preparation of transport block payload</w:t>
      </w:r>
    </w:p>
    <w:p w14:paraId="743F0D50" w14:textId="77777777" w:rsidR="009F0767" w:rsidRDefault="009C2047" w:rsidP="009C2047">
      <w:pPr>
        <w:pStyle w:val="Doc-text2"/>
        <w:tabs>
          <w:tab w:val="left" w:pos="340"/>
        </w:tabs>
        <w:ind w:left="0" w:firstLine="0"/>
        <w:jc w:val="both"/>
        <w:rPr>
          <w:rFonts w:cs="Arial"/>
          <w:lang w:val="en-US"/>
        </w:rPr>
      </w:pPr>
      <w:r>
        <w:rPr>
          <w:rFonts w:cs="Arial"/>
          <w:lang w:val="en-US"/>
        </w:rPr>
        <w:t xml:space="preserve">From the transmitter’s perspective, the proposed transport block structure has the effect of changing the position of data within the transport block. Again, this proposal enables </w:t>
      </w:r>
      <w:r w:rsidR="00002795">
        <w:rPr>
          <w:rFonts w:cs="Arial"/>
          <w:lang w:val="en-US"/>
        </w:rPr>
        <w:t>a choice of</w:t>
      </w:r>
      <w:r>
        <w:rPr>
          <w:rFonts w:cs="Arial"/>
          <w:lang w:val="en-US"/>
        </w:rPr>
        <w:t xml:space="preserve"> implementation </w:t>
      </w:r>
      <w:r w:rsidR="00002795">
        <w:rPr>
          <w:rFonts w:cs="Arial"/>
          <w:lang w:val="en-US"/>
        </w:rPr>
        <w:t xml:space="preserve">where </w:t>
      </w:r>
      <w:r>
        <w:rPr>
          <w:rFonts w:cs="Arial"/>
          <w:lang w:val="en-US"/>
        </w:rPr>
        <w:t>data</w:t>
      </w:r>
      <w:r w:rsidR="00002795">
        <w:rPr>
          <w:rFonts w:cs="Arial"/>
          <w:lang w:val="en-US"/>
        </w:rPr>
        <w:t xml:space="preserve"> is prepared</w:t>
      </w:r>
      <w:r>
        <w:rPr>
          <w:rFonts w:cs="Arial"/>
          <w:lang w:val="en-US"/>
        </w:rPr>
        <w:t xml:space="preserve"> offline if the low latency requirements of NR are found to be restrictive. However, it does not prevent an implementation similar to LTE where the transport block is prepared after the reception of the grant.</w:t>
      </w:r>
    </w:p>
    <w:p w14:paraId="31EEBB10" w14:textId="77777777" w:rsidR="009C2047" w:rsidRDefault="009C2047" w:rsidP="009C2047">
      <w:pPr>
        <w:pStyle w:val="Doc-text2"/>
        <w:tabs>
          <w:tab w:val="left" w:pos="340"/>
        </w:tabs>
        <w:ind w:left="0" w:firstLine="0"/>
        <w:jc w:val="both"/>
        <w:rPr>
          <w:rFonts w:cs="Arial"/>
          <w:lang w:val="en-US"/>
        </w:rPr>
      </w:pPr>
    </w:p>
    <w:p w14:paraId="2E8B182D" w14:textId="77777777" w:rsidR="001502F5" w:rsidRDefault="00FE3225" w:rsidP="009C2047">
      <w:pPr>
        <w:pStyle w:val="Doc-text2"/>
        <w:tabs>
          <w:tab w:val="left" w:pos="340"/>
        </w:tabs>
        <w:ind w:left="0" w:firstLine="0"/>
        <w:jc w:val="both"/>
        <w:rPr>
          <w:rFonts w:cs="Arial"/>
          <w:lang w:val="en-US"/>
        </w:rPr>
      </w:pPr>
      <w:r>
        <w:rPr>
          <w:rFonts w:cs="Arial"/>
          <w:lang w:val="en-US"/>
        </w:rPr>
        <w:t>At the receiver end</w:t>
      </w:r>
      <w:r w:rsidR="009C2047">
        <w:rPr>
          <w:rFonts w:cs="Arial"/>
          <w:lang w:val="en-US"/>
        </w:rPr>
        <w:t>,</w:t>
      </w:r>
      <w:r w:rsidR="009B71D6">
        <w:rPr>
          <w:rFonts w:cs="Arial"/>
          <w:lang w:val="en-US"/>
        </w:rPr>
        <w:t xml:space="preserve"> it is likely that the transport block resides in external memory.</w:t>
      </w:r>
      <w:r w:rsidR="009C2047">
        <w:rPr>
          <w:rFonts w:cs="Arial"/>
          <w:lang w:val="en-US"/>
        </w:rPr>
        <w:t xml:space="preserve"> </w:t>
      </w:r>
      <w:r w:rsidR="009B71D6">
        <w:rPr>
          <w:rFonts w:cs="Arial"/>
          <w:lang w:val="en-US"/>
        </w:rPr>
        <w:t xml:space="preserve">In this case, </w:t>
      </w:r>
      <w:r w:rsidR="009C2047">
        <w:rPr>
          <w:rFonts w:cs="Arial"/>
          <w:lang w:val="en-US"/>
        </w:rPr>
        <w:t xml:space="preserve">one impact the new structure has is an increase in the number of memory accesses to </w:t>
      </w:r>
      <w:r w:rsidR="001502F5">
        <w:rPr>
          <w:rFonts w:cs="Arial"/>
          <w:lang w:val="en-US"/>
        </w:rPr>
        <w:t>fetch</w:t>
      </w:r>
      <w:r w:rsidR="009C2047">
        <w:rPr>
          <w:rFonts w:cs="Arial"/>
          <w:lang w:val="en-US"/>
        </w:rPr>
        <w:t xml:space="preserve"> data </w:t>
      </w:r>
      <w:r w:rsidR="00D76386">
        <w:rPr>
          <w:rFonts w:cs="Arial"/>
          <w:lang w:val="en-US"/>
        </w:rPr>
        <w:t>for</w:t>
      </w:r>
      <w:r w:rsidR="009C2047">
        <w:rPr>
          <w:rFonts w:cs="Arial"/>
          <w:lang w:val="en-US"/>
        </w:rPr>
        <w:t xml:space="preserve"> a logical channel. </w:t>
      </w:r>
      <w:r w:rsidR="001502F5">
        <w:rPr>
          <w:rFonts w:cs="Arial"/>
          <w:lang w:val="en-US"/>
        </w:rPr>
        <w:t xml:space="preserve">For each logical channel multiplexed in the transport block, the receiver would potentially need one extra memory access. </w:t>
      </w:r>
    </w:p>
    <w:p w14:paraId="292B3524" w14:textId="77777777" w:rsidR="001502F5" w:rsidRDefault="001502F5" w:rsidP="009C2047">
      <w:pPr>
        <w:pStyle w:val="Doc-text2"/>
        <w:tabs>
          <w:tab w:val="left" w:pos="340"/>
        </w:tabs>
        <w:ind w:left="0" w:firstLine="0"/>
        <w:jc w:val="both"/>
        <w:rPr>
          <w:rFonts w:cs="Arial"/>
          <w:lang w:val="en-US"/>
        </w:rPr>
      </w:pPr>
    </w:p>
    <w:p w14:paraId="79A261CB" w14:textId="77777777" w:rsidR="009C2047" w:rsidRPr="009C2047" w:rsidRDefault="001502F5" w:rsidP="009C2047">
      <w:pPr>
        <w:pStyle w:val="Doc-text2"/>
        <w:tabs>
          <w:tab w:val="left" w:pos="340"/>
        </w:tabs>
        <w:ind w:left="0" w:firstLine="0"/>
        <w:jc w:val="both"/>
        <w:rPr>
          <w:rFonts w:cs="Arial"/>
          <w:lang w:val="en-US"/>
        </w:rPr>
      </w:pPr>
      <w:r>
        <w:rPr>
          <w:rFonts w:cs="Arial"/>
          <w:lang w:val="en-US"/>
        </w:rPr>
        <w:t xml:space="preserve">Given that the number of logical channels typically multiplexed in a transport block is low (around 4), the number of extra memory accesses required by the receiver would not be significantly high. The potential advantage provided to the transmitter, i.e. </w:t>
      </w:r>
      <w:r w:rsidR="00002795">
        <w:rPr>
          <w:rFonts w:cs="Arial"/>
          <w:lang w:val="en-US"/>
        </w:rPr>
        <w:t>offline preparation of</w:t>
      </w:r>
      <w:r>
        <w:rPr>
          <w:rFonts w:cs="Arial"/>
          <w:lang w:val="en-US"/>
        </w:rPr>
        <w:t xml:space="preserve"> a large portion of</w:t>
      </w:r>
      <w:r w:rsidR="00002795">
        <w:rPr>
          <w:rFonts w:cs="Arial"/>
          <w:lang w:val="en-US"/>
        </w:rPr>
        <w:t xml:space="preserve"> the</w:t>
      </w:r>
      <w:r>
        <w:rPr>
          <w:rFonts w:cs="Arial"/>
          <w:lang w:val="en-US"/>
        </w:rPr>
        <w:t xml:space="preserve"> data for transmission, is quite significant and therefore the impact on the receiver could be acceptable</w:t>
      </w:r>
      <w:r w:rsidR="009B71D6">
        <w:rPr>
          <w:rFonts w:cs="Arial"/>
          <w:lang w:val="en-US"/>
        </w:rPr>
        <w:t>.</w:t>
      </w:r>
    </w:p>
    <w:p w14:paraId="658EA008" w14:textId="77777777" w:rsidR="00A562C3" w:rsidRPr="000C2A92" w:rsidRDefault="00B8634C" w:rsidP="000C2A92">
      <w:pPr>
        <w:pStyle w:val="Heading1"/>
        <w:ind w:left="0" w:firstLine="0"/>
        <w:rPr>
          <w:lang w:val="en-US" w:eastAsia="ko-KR"/>
        </w:rPr>
      </w:pPr>
      <w:r>
        <w:rPr>
          <w:lang w:val="en-US" w:eastAsia="ko-KR"/>
        </w:rPr>
        <w:t>5</w:t>
      </w:r>
      <w:r w:rsidR="000C2A92">
        <w:rPr>
          <w:lang w:val="en-US" w:eastAsia="ko-KR"/>
        </w:rPr>
        <w:t xml:space="preserve"> Conclusions</w:t>
      </w:r>
    </w:p>
    <w:p w14:paraId="2B9E3357" w14:textId="77777777" w:rsidR="00A562C3" w:rsidRDefault="003143AA" w:rsidP="00412526">
      <w:pPr>
        <w:pStyle w:val="Doc-text2"/>
        <w:tabs>
          <w:tab w:val="left" w:pos="340"/>
        </w:tabs>
        <w:ind w:left="0" w:firstLine="0"/>
        <w:jc w:val="both"/>
        <w:rPr>
          <w:rFonts w:cs="Arial"/>
        </w:rPr>
      </w:pPr>
      <w:r>
        <w:rPr>
          <w:rFonts w:cs="Arial"/>
        </w:rPr>
        <w:t xml:space="preserve">In this contribution, we have discussed the impact of the low latency requirements of NR and have put forward ways to help reduce </w:t>
      </w:r>
      <w:r w:rsidR="009F0767">
        <w:rPr>
          <w:rFonts w:cs="Arial"/>
        </w:rPr>
        <w:t>its</w:t>
      </w:r>
      <w:r>
        <w:rPr>
          <w:rFonts w:cs="Arial"/>
        </w:rPr>
        <w:t xml:space="preserve"> impact on MAC. Our observations and proposals are as below:</w:t>
      </w:r>
    </w:p>
    <w:p w14:paraId="6F2461AD" w14:textId="77777777" w:rsidR="003143AA" w:rsidRDefault="003143AA" w:rsidP="00412526">
      <w:pPr>
        <w:pStyle w:val="Doc-text2"/>
        <w:tabs>
          <w:tab w:val="left" w:pos="340"/>
        </w:tabs>
        <w:ind w:left="0" w:firstLine="0"/>
        <w:jc w:val="both"/>
        <w:rPr>
          <w:rFonts w:cs="Arial"/>
          <w:b/>
        </w:rPr>
      </w:pPr>
    </w:p>
    <w:p w14:paraId="61C41837" w14:textId="77777777" w:rsidR="009C705B" w:rsidRDefault="009C705B" w:rsidP="009C705B">
      <w:pPr>
        <w:pStyle w:val="Doc-text2"/>
        <w:tabs>
          <w:tab w:val="left" w:pos="340"/>
        </w:tabs>
        <w:ind w:left="0" w:firstLine="0"/>
        <w:jc w:val="both"/>
        <w:rPr>
          <w:rFonts w:cs="Arial"/>
          <w:b/>
        </w:rPr>
      </w:pPr>
      <w:r>
        <w:rPr>
          <w:rFonts w:cs="Arial"/>
          <w:b/>
        </w:rPr>
        <w:t>Observation 1: Randomly interspersed real-time data within non real-time data prevents the preparation of the LTE transport block in advance</w:t>
      </w:r>
    </w:p>
    <w:p w14:paraId="3AE1E540" w14:textId="77777777" w:rsidR="003143AA" w:rsidRDefault="003143AA" w:rsidP="00412526">
      <w:pPr>
        <w:pStyle w:val="Doc-text2"/>
        <w:tabs>
          <w:tab w:val="left" w:pos="340"/>
        </w:tabs>
        <w:ind w:left="0" w:firstLine="0"/>
        <w:jc w:val="both"/>
        <w:rPr>
          <w:rFonts w:cs="Arial"/>
        </w:rPr>
      </w:pPr>
    </w:p>
    <w:p w14:paraId="072497FA" w14:textId="77777777" w:rsidR="009C705B" w:rsidRPr="00597666" w:rsidRDefault="009C705B" w:rsidP="009C705B">
      <w:pPr>
        <w:pStyle w:val="Doc-text2"/>
        <w:tabs>
          <w:tab w:val="left" w:pos="340"/>
        </w:tabs>
        <w:ind w:left="0" w:firstLine="0"/>
        <w:jc w:val="both"/>
        <w:rPr>
          <w:rFonts w:cs="Arial"/>
          <w:b/>
        </w:rPr>
      </w:pPr>
      <w:r>
        <w:rPr>
          <w:rFonts w:cs="Arial"/>
          <w:b/>
        </w:rPr>
        <w:t>Proposal 1: Separate real-time data and non real-time data in the MAC transport block to enable non real-time data transmission in parallel with real-time data preparation</w:t>
      </w:r>
    </w:p>
    <w:p w14:paraId="21E70F7D" w14:textId="77777777" w:rsidR="003143AA" w:rsidRPr="009C705B" w:rsidRDefault="003143AA" w:rsidP="00412526">
      <w:pPr>
        <w:pStyle w:val="Doc-text2"/>
        <w:tabs>
          <w:tab w:val="left" w:pos="340"/>
        </w:tabs>
        <w:ind w:left="0" w:firstLine="0"/>
        <w:jc w:val="both"/>
        <w:rPr>
          <w:rFonts w:cs="Arial"/>
        </w:rPr>
      </w:pPr>
    </w:p>
    <w:p w14:paraId="3849F4B2" w14:textId="77777777" w:rsidR="009C705B" w:rsidRDefault="009C705B" w:rsidP="009C705B">
      <w:pPr>
        <w:pStyle w:val="Doc-text2"/>
        <w:tabs>
          <w:tab w:val="left" w:pos="340"/>
        </w:tabs>
        <w:ind w:left="0" w:firstLine="0"/>
        <w:jc w:val="both"/>
        <w:rPr>
          <w:rFonts w:cs="Arial"/>
          <w:b/>
        </w:rPr>
      </w:pPr>
      <w:r>
        <w:rPr>
          <w:rFonts w:cs="Arial"/>
          <w:b/>
        </w:rPr>
        <w:t>Observation 2: In order to meet tight deadlines for NR, it would be advantageous to be able to process data for transmission on all logical channels offline</w:t>
      </w:r>
    </w:p>
    <w:p w14:paraId="083D12AE" w14:textId="77777777" w:rsidR="003143AA" w:rsidRPr="003143AA" w:rsidRDefault="003143AA" w:rsidP="00412526">
      <w:pPr>
        <w:pStyle w:val="Doc-text2"/>
        <w:tabs>
          <w:tab w:val="left" w:pos="340"/>
        </w:tabs>
        <w:ind w:left="0" w:firstLine="0"/>
        <w:jc w:val="both"/>
        <w:rPr>
          <w:rFonts w:cs="Arial"/>
        </w:rPr>
      </w:pPr>
    </w:p>
    <w:p w14:paraId="2A0251AA" w14:textId="77777777" w:rsidR="009C705B" w:rsidRDefault="009C705B" w:rsidP="009C705B">
      <w:pPr>
        <w:pStyle w:val="Doc-text2"/>
        <w:tabs>
          <w:tab w:val="left" w:pos="340"/>
        </w:tabs>
        <w:ind w:left="0" w:firstLine="0"/>
        <w:jc w:val="both"/>
        <w:rPr>
          <w:rFonts w:cs="Arial"/>
          <w:b/>
        </w:rPr>
      </w:pPr>
      <w:r>
        <w:rPr>
          <w:rFonts w:cs="Arial"/>
          <w:b/>
        </w:rPr>
        <w:t xml:space="preserve">Proposal 2: The transport block structure should be modified to allow the early preparation of data for transmission on all logical channels </w:t>
      </w:r>
    </w:p>
    <w:p w14:paraId="36039FEE" w14:textId="77777777" w:rsidR="009C705B" w:rsidRDefault="009C705B" w:rsidP="009C705B">
      <w:pPr>
        <w:pStyle w:val="Doc-text2"/>
        <w:tabs>
          <w:tab w:val="left" w:pos="340"/>
        </w:tabs>
        <w:ind w:left="0" w:firstLine="0"/>
        <w:jc w:val="both"/>
        <w:rPr>
          <w:rFonts w:cs="Arial"/>
          <w:b/>
        </w:rPr>
      </w:pPr>
    </w:p>
    <w:p w14:paraId="441B37A4" w14:textId="77777777" w:rsidR="009C705B" w:rsidRPr="009C705B" w:rsidRDefault="009C705B" w:rsidP="009C705B">
      <w:pPr>
        <w:pStyle w:val="Doc-text2"/>
        <w:tabs>
          <w:tab w:val="left" w:pos="340"/>
        </w:tabs>
        <w:ind w:left="0" w:firstLine="0"/>
        <w:jc w:val="both"/>
        <w:rPr>
          <w:rFonts w:cs="Arial"/>
          <w:b/>
          <w:lang w:val="en-US"/>
        </w:rPr>
      </w:pPr>
      <w:r w:rsidRPr="00B24CF7">
        <w:rPr>
          <w:rFonts w:cs="Arial"/>
          <w:b/>
          <w:lang w:val="en-US"/>
        </w:rPr>
        <w:t xml:space="preserve">Observation 3: Separation of real-time and non real-time data </w:t>
      </w:r>
      <w:r>
        <w:rPr>
          <w:rFonts w:cs="Arial"/>
          <w:b/>
          <w:lang w:val="en-US"/>
        </w:rPr>
        <w:t xml:space="preserve">only adds to the </w:t>
      </w:r>
      <w:r w:rsidR="00961D51">
        <w:rPr>
          <w:rFonts w:cs="Arial"/>
          <w:b/>
          <w:lang w:val="en-US"/>
        </w:rPr>
        <w:t>NR</w:t>
      </w:r>
      <w:r>
        <w:rPr>
          <w:rFonts w:cs="Arial"/>
          <w:b/>
          <w:lang w:val="en-US"/>
        </w:rPr>
        <w:t xml:space="preserve"> implementation choices</w:t>
      </w:r>
    </w:p>
    <w:p w14:paraId="633261AC" w14:textId="77777777" w:rsidR="00EF622C" w:rsidRDefault="00B8634C" w:rsidP="00F54927">
      <w:pPr>
        <w:pStyle w:val="Heading1"/>
        <w:pBdr>
          <w:top w:val="single" w:sz="12" w:space="0" w:color="auto"/>
        </w:pBdr>
        <w:rPr>
          <w:lang w:val="en-US" w:eastAsia="ko-KR"/>
        </w:rPr>
      </w:pPr>
      <w:r>
        <w:rPr>
          <w:lang w:val="en-US" w:eastAsia="ko-KR"/>
        </w:rPr>
        <w:t>6</w:t>
      </w:r>
      <w:r w:rsidR="00EF622C">
        <w:rPr>
          <w:lang w:val="en-US" w:eastAsia="ko-KR"/>
        </w:rPr>
        <w:t xml:space="preserve"> References</w:t>
      </w:r>
    </w:p>
    <w:p w14:paraId="1ED9EE2F" w14:textId="77777777" w:rsidR="007F12B1" w:rsidRDefault="00E02924" w:rsidP="00561ACD">
      <w:pPr>
        <w:pStyle w:val="ListParagraph"/>
        <w:numPr>
          <w:ilvl w:val="0"/>
          <w:numId w:val="21"/>
        </w:numPr>
        <w:spacing w:after="60"/>
        <w:rPr>
          <w:rFonts w:ascii="Arial" w:hAnsi="Arial" w:cs="Arial"/>
          <w:sz w:val="20"/>
          <w:szCs w:val="20"/>
          <w:lang w:eastAsia="ko-KR"/>
        </w:rPr>
      </w:pPr>
      <w:bookmarkStart w:id="8" w:name="_Ref465849125"/>
      <w:r w:rsidRPr="00E02924">
        <w:rPr>
          <w:rFonts w:ascii="Arial" w:hAnsi="Arial" w:cs="Arial"/>
          <w:sz w:val="20"/>
          <w:szCs w:val="20"/>
          <w:lang w:eastAsia="ko-KR"/>
        </w:rPr>
        <w:t>38</w:t>
      </w:r>
      <w:r>
        <w:rPr>
          <w:rFonts w:ascii="Arial" w:hAnsi="Arial" w:cs="Arial"/>
          <w:sz w:val="20"/>
          <w:szCs w:val="20"/>
          <w:lang w:eastAsia="ko-KR"/>
        </w:rPr>
        <w:t>.</w:t>
      </w:r>
      <w:r w:rsidRPr="00E02924">
        <w:rPr>
          <w:rFonts w:ascii="Arial" w:hAnsi="Arial" w:cs="Arial"/>
          <w:sz w:val="20"/>
          <w:szCs w:val="20"/>
          <w:lang w:eastAsia="ko-KR"/>
        </w:rPr>
        <w:t>913</w:t>
      </w:r>
      <w:r>
        <w:rPr>
          <w:rFonts w:ascii="Arial" w:hAnsi="Arial" w:cs="Arial"/>
          <w:sz w:val="20"/>
          <w:szCs w:val="20"/>
          <w:lang w:eastAsia="ko-KR"/>
        </w:rPr>
        <w:t xml:space="preserve">: </w:t>
      </w:r>
      <w:r w:rsidRPr="00E02924">
        <w:rPr>
          <w:rFonts w:ascii="Arial" w:hAnsi="Arial" w:cs="Arial"/>
          <w:sz w:val="20"/>
          <w:szCs w:val="20"/>
          <w:lang w:eastAsia="ko-KR"/>
        </w:rPr>
        <w:t>Study on Scenarios and Requirements for NR</w:t>
      </w:r>
      <w:bookmarkEnd w:id="8"/>
    </w:p>
    <w:p w14:paraId="29934DBA" w14:textId="77777777" w:rsidR="00E42827" w:rsidRDefault="00E02924" w:rsidP="00E42827">
      <w:pPr>
        <w:pStyle w:val="ListParagraph"/>
        <w:numPr>
          <w:ilvl w:val="0"/>
          <w:numId w:val="21"/>
        </w:numPr>
        <w:spacing w:after="60"/>
        <w:rPr>
          <w:rFonts w:ascii="Arial" w:hAnsi="Arial" w:cs="Arial"/>
          <w:sz w:val="20"/>
          <w:szCs w:val="20"/>
          <w:lang w:eastAsia="ko-KR"/>
        </w:rPr>
      </w:pPr>
      <w:bookmarkStart w:id="9" w:name="_Ref465849205"/>
      <w:r w:rsidRPr="00E02924">
        <w:rPr>
          <w:rFonts w:ascii="Arial" w:hAnsi="Arial" w:cs="Arial"/>
          <w:sz w:val="20"/>
          <w:szCs w:val="20"/>
          <w:lang w:eastAsia="ko-KR"/>
        </w:rPr>
        <w:t>Chairman's Notes RAN1_86bis_v031</w:t>
      </w:r>
      <w:bookmarkEnd w:id="9"/>
    </w:p>
    <w:p w14:paraId="1319AB72" w14:textId="77777777" w:rsidR="00E02924" w:rsidRPr="00E02924" w:rsidRDefault="00E02924" w:rsidP="00E02924">
      <w:pPr>
        <w:pStyle w:val="ListParagraph"/>
        <w:numPr>
          <w:ilvl w:val="0"/>
          <w:numId w:val="21"/>
        </w:numPr>
        <w:autoSpaceDE w:val="0"/>
        <w:autoSpaceDN w:val="0"/>
        <w:adjustRightInd w:val="0"/>
        <w:rPr>
          <w:rFonts w:ascii="Arial" w:hAnsi="Arial" w:cs="Arial"/>
          <w:sz w:val="20"/>
          <w:szCs w:val="20"/>
          <w:lang w:eastAsia="ko-KR"/>
        </w:rPr>
      </w:pPr>
      <w:bookmarkStart w:id="10" w:name="_Ref465849231"/>
      <w:r w:rsidRPr="00E02924">
        <w:rPr>
          <w:rFonts w:ascii="Arial" w:hAnsi="Arial" w:cs="Arial"/>
          <w:sz w:val="20"/>
          <w:szCs w:val="20"/>
          <w:lang w:eastAsia="ko-KR"/>
        </w:rPr>
        <w:t>3GPP TS 36.321: Medium Access Control (MAC) protocol specification</w:t>
      </w:r>
      <w:bookmarkEnd w:id="10"/>
    </w:p>
    <w:sectPr w:rsidR="00E02924" w:rsidRPr="00E02924"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77A9B" w14:textId="77777777" w:rsidR="0036662B" w:rsidRDefault="0036662B">
      <w:r>
        <w:separator/>
      </w:r>
    </w:p>
  </w:endnote>
  <w:endnote w:type="continuationSeparator" w:id="0">
    <w:p w14:paraId="255107A6" w14:textId="77777777" w:rsidR="0036662B" w:rsidRDefault="00366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B7EA3" w14:textId="77777777" w:rsidR="0036662B" w:rsidRDefault="0036662B">
      <w:r>
        <w:separator/>
      </w:r>
    </w:p>
  </w:footnote>
  <w:footnote w:type="continuationSeparator" w:id="0">
    <w:p w14:paraId="3409D99D" w14:textId="77777777" w:rsidR="0036662B" w:rsidRDefault="00366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9B3A1B"/>
    <w:multiLevelType w:val="hybridMultilevel"/>
    <w:tmpl w:val="03C4B0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921D4"/>
    <w:multiLevelType w:val="hybridMultilevel"/>
    <w:tmpl w:val="8E2A53A8"/>
    <w:lvl w:ilvl="0" w:tplc="C090104C">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91E75"/>
    <w:multiLevelType w:val="hybridMultilevel"/>
    <w:tmpl w:val="B84846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FA2072"/>
    <w:multiLevelType w:val="hybridMultilevel"/>
    <w:tmpl w:val="97867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9E5A29"/>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92E4D7E"/>
    <w:multiLevelType w:val="hybridMultilevel"/>
    <w:tmpl w:val="24F4ED94"/>
    <w:lvl w:ilvl="0" w:tplc="CA9C4E40">
      <w:start w:val="1"/>
      <w:numFmt w:val="bullet"/>
      <w:lvlText w:val="–"/>
      <w:lvlJc w:val="left"/>
      <w:pPr>
        <w:tabs>
          <w:tab w:val="num" w:pos="720"/>
        </w:tabs>
        <w:ind w:left="720" w:hanging="360"/>
      </w:pPr>
      <w:rPr>
        <w:rFonts w:ascii="Calibri Light" w:hAnsi="Calibri Light" w:hint="default"/>
      </w:rPr>
    </w:lvl>
    <w:lvl w:ilvl="1" w:tplc="74BCCCC4">
      <w:start w:val="1"/>
      <w:numFmt w:val="bullet"/>
      <w:lvlText w:val="–"/>
      <w:lvlJc w:val="left"/>
      <w:pPr>
        <w:tabs>
          <w:tab w:val="num" w:pos="1440"/>
        </w:tabs>
        <w:ind w:left="1440" w:hanging="360"/>
      </w:pPr>
      <w:rPr>
        <w:rFonts w:ascii="Calibri Light" w:hAnsi="Calibri Light" w:hint="default"/>
      </w:rPr>
    </w:lvl>
    <w:lvl w:ilvl="2" w:tplc="0E42550E" w:tentative="1">
      <w:start w:val="1"/>
      <w:numFmt w:val="bullet"/>
      <w:lvlText w:val="–"/>
      <w:lvlJc w:val="left"/>
      <w:pPr>
        <w:tabs>
          <w:tab w:val="num" w:pos="2160"/>
        </w:tabs>
        <w:ind w:left="2160" w:hanging="360"/>
      </w:pPr>
      <w:rPr>
        <w:rFonts w:ascii="Calibri Light" w:hAnsi="Calibri Light" w:hint="default"/>
      </w:rPr>
    </w:lvl>
    <w:lvl w:ilvl="3" w:tplc="5798FF26" w:tentative="1">
      <w:start w:val="1"/>
      <w:numFmt w:val="bullet"/>
      <w:lvlText w:val="–"/>
      <w:lvlJc w:val="left"/>
      <w:pPr>
        <w:tabs>
          <w:tab w:val="num" w:pos="2880"/>
        </w:tabs>
        <w:ind w:left="2880" w:hanging="360"/>
      </w:pPr>
      <w:rPr>
        <w:rFonts w:ascii="Calibri Light" w:hAnsi="Calibri Light" w:hint="default"/>
      </w:rPr>
    </w:lvl>
    <w:lvl w:ilvl="4" w:tplc="117C2132" w:tentative="1">
      <w:start w:val="1"/>
      <w:numFmt w:val="bullet"/>
      <w:lvlText w:val="–"/>
      <w:lvlJc w:val="left"/>
      <w:pPr>
        <w:tabs>
          <w:tab w:val="num" w:pos="3600"/>
        </w:tabs>
        <w:ind w:left="3600" w:hanging="360"/>
      </w:pPr>
      <w:rPr>
        <w:rFonts w:ascii="Calibri Light" w:hAnsi="Calibri Light" w:hint="default"/>
      </w:rPr>
    </w:lvl>
    <w:lvl w:ilvl="5" w:tplc="F02456B8" w:tentative="1">
      <w:start w:val="1"/>
      <w:numFmt w:val="bullet"/>
      <w:lvlText w:val="–"/>
      <w:lvlJc w:val="left"/>
      <w:pPr>
        <w:tabs>
          <w:tab w:val="num" w:pos="4320"/>
        </w:tabs>
        <w:ind w:left="4320" w:hanging="360"/>
      </w:pPr>
      <w:rPr>
        <w:rFonts w:ascii="Calibri Light" w:hAnsi="Calibri Light" w:hint="default"/>
      </w:rPr>
    </w:lvl>
    <w:lvl w:ilvl="6" w:tplc="69CAF7B8" w:tentative="1">
      <w:start w:val="1"/>
      <w:numFmt w:val="bullet"/>
      <w:lvlText w:val="–"/>
      <w:lvlJc w:val="left"/>
      <w:pPr>
        <w:tabs>
          <w:tab w:val="num" w:pos="5040"/>
        </w:tabs>
        <w:ind w:left="5040" w:hanging="360"/>
      </w:pPr>
      <w:rPr>
        <w:rFonts w:ascii="Calibri Light" w:hAnsi="Calibri Light" w:hint="default"/>
      </w:rPr>
    </w:lvl>
    <w:lvl w:ilvl="7" w:tplc="FF46B668" w:tentative="1">
      <w:start w:val="1"/>
      <w:numFmt w:val="bullet"/>
      <w:lvlText w:val="–"/>
      <w:lvlJc w:val="left"/>
      <w:pPr>
        <w:tabs>
          <w:tab w:val="num" w:pos="5760"/>
        </w:tabs>
        <w:ind w:left="5760" w:hanging="360"/>
      </w:pPr>
      <w:rPr>
        <w:rFonts w:ascii="Calibri Light" w:hAnsi="Calibri Light" w:hint="default"/>
      </w:rPr>
    </w:lvl>
    <w:lvl w:ilvl="8" w:tplc="2E7CD9C6"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9"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3"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EDD46BD"/>
    <w:multiLevelType w:val="hybridMultilevel"/>
    <w:tmpl w:val="F1167F1A"/>
    <w:lvl w:ilvl="0" w:tplc="359E73B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9"/>
  </w:num>
  <w:num w:numId="3">
    <w:abstractNumId w:val="17"/>
  </w:num>
  <w:num w:numId="4">
    <w:abstractNumId w:val="8"/>
  </w:num>
  <w:num w:numId="5">
    <w:abstractNumId w:val="43"/>
  </w:num>
  <w:num w:numId="6">
    <w:abstractNumId w:val="28"/>
  </w:num>
  <w:num w:numId="7">
    <w:abstractNumId w:val="24"/>
  </w:num>
  <w:num w:numId="8">
    <w:abstractNumId w:val="12"/>
  </w:num>
  <w:num w:numId="9">
    <w:abstractNumId w:val="33"/>
  </w:num>
  <w:num w:numId="10">
    <w:abstractNumId w:val="13"/>
  </w:num>
  <w:num w:numId="11">
    <w:abstractNumId w:val="4"/>
  </w:num>
  <w:num w:numId="12">
    <w:abstractNumId w:val="3"/>
  </w:num>
  <w:num w:numId="13">
    <w:abstractNumId w:val="34"/>
  </w:num>
  <w:num w:numId="14">
    <w:abstractNumId w:val="36"/>
  </w:num>
  <w:num w:numId="15">
    <w:abstractNumId w:val="14"/>
  </w:num>
  <w:num w:numId="16">
    <w:abstractNumId w:val="40"/>
  </w:num>
  <w:num w:numId="17">
    <w:abstractNumId w:val="22"/>
  </w:num>
  <w:num w:numId="18">
    <w:abstractNumId w:val="41"/>
  </w:num>
  <w:num w:numId="19">
    <w:abstractNumId w:val="38"/>
  </w:num>
  <w:num w:numId="20">
    <w:abstractNumId w:val="18"/>
  </w:num>
  <w:num w:numId="21">
    <w:abstractNumId w:val="0"/>
  </w:num>
  <w:num w:numId="22">
    <w:abstractNumId w:val="23"/>
  </w:num>
  <w:num w:numId="23">
    <w:abstractNumId w:val="10"/>
  </w:num>
  <w:num w:numId="24">
    <w:abstractNumId w:val="19"/>
  </w:num>
  <w:num w:numId="25">
    <w:abstractNumId w:val="2"/>
  </w:num>
  <w:num w:numId="26">
    <w:abstractNumId w:val="26"/>
  </w:num>
  <w:num w:numId="27">
    <w:abstractNumId w:val="42"/>
  </w:num>
  <w:num w:numId="28">
    <w:abstractNumId w:val="27"/>
  </w:num>
  <w:num w:numId="29">
    <w:abstractNumId w:val="35"/>
  </w:num>
  <w:num w:numId="30">
    <w:abstractNumId w:val="32"/>
  </w:num>
  <w:num w:numId="31">
    <w:abstractNumId w:val="21"/>
  </w:num>
  <w:num w:numId="32">
    <w:abstractNumId w:val="16"/>
  </w:num>
  <w:num w:numId="33">
    <w:abstractNumId w:val="29"/>
  </w:num>
  <w:num w:numId="34">
    <w:abstractNumId w:val="15"/>
  </w:num>
  <w:num w:numId="35">
    <w:abstractNumId w:val="7"/>
  </w:num>
  <w:num w:numId="36">
    <w:abstractNumId w:val="1"/>
  </w:num>
  <w:num w:numId="37">
    <w:abstractNumId w:val="30"/>
  </w:num>
  <w:num w:numId="38">
    <w:abstractNumId w:val="5"/>
  </w:num>
  <w:num w:numId="39">
    <w:abstractNumId w:val="20"/>
  </w:num>
  <w:num w:numId="40">
    <w:abstractNumId w:val="44"/>
  </w:num>
  <w:num w:numId="41">
    <w:abstractNumId w:val="37"/>
  </w:num>
  <w:num w:numId="42">
    <w:abstractNumId w:val="9"/>
  </w:num>
  <w:num w:numId="43">
    <w:abstractNumId w:val="31"/>
  </w:num>
  <w:num w:numId="44">
    <w:abstractNumId w:val="6"/>
  </w:num>
  <w:num w:numId="4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76129">
      <v:textbox inset="5.85pt,.7pt,5.85pt,.7pt"/>
      <o:colormenu v:ext="edit" fillcolor="none" strokecolor="non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795"/>
    <w:rsid w:val="00003B68"/>
    <w:rsid w:val="0000505D"/>
    <w:rsid w:val="00005C91"/>
    <w:rsid w:val="000060A1"/>
    <w:rsid w:val="000072F3"/>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5DD1"/>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A6D"/>
    <w:rsid w:val="00051913"/>
    <w:rsid w:val="0005466B"/>
    <w:rsid w:val="00054D4E"/>
    <w:rsid w:val="00056789"/>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6F3"/>
    <w:rsid w:val="00092FA7"/>
    <w:rsid w:val="00093DAE"/>
    <w:rsid w:val="00094840"/>
    <w:rsid w:val="00096800"/>
    <w:rsid w:val="000A04CC"/>
    <w:rsid w:val="000A0924"/>
    <w:rsid w:val="000A114C"/>
    <w:rsid w:val="000A2211"/>
    <w:rsid w:val="000A2BA4"/>
    <w:rsid w:val="000A4FD5"/>
    <w:rsid w:val="000A578F"/>
    <w:rsid w:val="000A763C"/>
    <w:rsid w:val="000A799D"/>
    <w:rsid w:val="000B163A"/>
    <w:rsid w:val="000B3BFD"/>
    <w:rsid w:val="000B4201"/>
    <w:rsid w:val="000B5AE5"/>
    <w:rsid w:val="000B5B58"/>
    <w:rsid w:val="000B63E7"/>
    <w:rsid w:val="000B67AA"/>
    <w:rsid w:val="000B71CD"/>
    <w:rsid w:val="000C00BC"/>
    <w:rsid w:val="000C0FCB"/>
    <w:rsid w:val="000C2021"/>
    <w:rsid w:val="000C2A92"/>
    <w:rsid w:val="000C372D"/>
    <w:rsid w:val="000C39A0"/>
    <w:rsid w:val="000C4614"/>
    <w:rsid w:val="000C47E2"/>
    <w:rsid w:val="000C4AD7"/>
    <w:rsid w:val="000C5C9F"/>
    <w:rsid w:val="000C6598"/>
    <w:rsid w:val="000C6BFC"/>
    <w:rsid w:val="000C6E8D"/>
    <w:rsid w:val="000C7189"/>
    <w:rsid w:val="000C7C43"/>
    <w:rsid w:val="000D0AA6"/>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0F7C88"/>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6A8A"/>
    <w:rsid w:val="00137D8D"/>
    <w:rsid w:val="00140924"/>
    <w:rsid w:val="00141456"/>
    <w:rsid w:val="001421C7"/>
    <w:rsid w:val="00142202"/>
    <w:rsid w:val="0014245C"/>
    <w:rsid w:val="001425C0"/>
    <w:rsid w:val="001432FF"/>
    <w:rsid w:val="00144956"/>
    <w:rsid w:val="00144D12"/>
    <w:rsid w:val="00144D87"/>
    <w:rsid w:val="00145F6D"/>
    <w:rsid w:val="00146BD7"/>
    <w:rsid w:val="00146E53"/>
    <w:rsid w:val="00150068"/>
    <w:rsid w:val="001502F5"/>
    <w:rsid w:val="00150A4E"/>
    <w:rsid w:val="001538A4"/>
    <w:rsid w:val="00153CEE"/>
    <w:rsid w:val="00154B94"/>
    <w:rsid w:val="001555D7"/>
    <w:rsid w:val="00156A1A"/>
    <w:rsid w:val="00156DB3"/>
    <w:rsid w:val="001573F9"/>
    <w:rsid w:val="00157560"/>
    <w:rsid w:val="00161C62"/>
    <w:rsid w:val="00163241"/>
    <w:rsid w:val="0016427F"/>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12AE"/>
    <w:rsid w:val="00191FD3"/>
    <w:rsid w:val="00192268"/>
    <w:rsid w:val="00193DF8"/>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764"/>
    <w:rsid w:val="001C227D"/>
    <w:rsid w:val="001C4139"/>
    <w:rsid w:val="001C4279"/>
    <w:rsid w:val="001C44F7"/>
    <w:rsid w:val="001C5548"/>
    <w:rsid w:val="001C56C4"/>
    <w:rsid w:val="001D14B9"/>
    <w:rsid w:val="001D1750"/>
    <w:rsid w:val="001D18C0"/>
    <w:rsid w:val="001D1C03"/>
    <w:rsid w:val="001D25F5"/>
    <w:rsid w:val="001D3B68"/>
    <w:rsid w:val="001D4B18"/>
    <w:rsid w:val="001D628D"/>
    <w:rsid w:val="001D7A4B"/>
    <w:rsid w:val="001E22CA"/>
    <w:rsid w:val="001E238F"/>
    <w:rsid w:val="001E2917"/>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63D7"/>
    <w:rsid w:val="00206547"/>
    <w:rsid w:val="002105D7"/>
    <w:rsid w:val="00211BC8"/>
    <w:rsid w:val="00212C42"/>
    <w:rsid w:val="0021307E"/>
    <w:rsid w:val="002135F1"/>
    <w:rsid w:val="00213889"/>
    <w:rsid w:val="00213B98"/>
    <w:rsid w:val="00214431"/>
    <w:rsid w:val="0021496E"/>
    <w:rsid w:val="0021549E"/>
    <w:rsid w:val="00215655"/>
    <w:rsid w:val="00215C93"/>
    <w:rsid w:val="00216149"/>
    <w:rsid w:val="00216F07"/>
    <w:rsid w:val="00220452"/>
    <w:rsid w:val="00220B0C"/>
    <w:rsid w:val="00220BD4"/>
    <w:rsid w:val="00220CA2"/>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2F3"/>
    <w:rsid w:val="00242C69"/>
    <w:rsid w:val="00243F66"/>
    <w:rsid w:val="002446BD"/>
    <w:rsid w:val="002460C7"/>
    <w:rsid w:val="00246EED"/>
    <w:rsid w:val="00250CCE"/>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0C0F"/>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3A85"/>
    <w:rsid w:val="0028453C"/>
    <w:rsid w:val="00285A56"/>
    <w:rsid w:val="00286173"/>
    <w:rsid w:val="00286805"/>
    <w:rsid w:val="00287BA1"/>
    <w:rsid w:val="00290329"/>
    <w:rsid w:val="0029172E"/>
    <w:rsid w:val="002923DB"/>
    <w:rsid w:val="00292BD3"/>
    <w:rsid w:val="00292E4A"/>
    <w:rsid w:val="00292F1B"/>
    <w:rsid w:val="0029397A"/>
    <w:rsid w:val="0029550B"/>
    <w:rsid w:val="00295522"/>
    <w:rsid w:val="00296472"/>
    <w:rsid w:val="00296627"/>
    <w:rsid w:val="00296EBC"/>
    <w:rsid w:val="002971A0"/>
    <w:rsid w:val="00297B9D"/>
    <w:rsid w:val="002A2497"/>
    <w:rsid w:val="002A45F5"/>
    <w:rsid w:val="002A49B1"/>
    <w:rsid w:val="002A6239"/>
    <w:rsid w:val="002B0388"/>
    <w:rsid w:val="002B1F9F"/>
    <w:rsid w:val="002B34B2"/>
    <w:rsid w:val="002B4CB7"/>
    <w:rsid w:val="002B5399"/>
    <w:rsid w:val="002B6AF2"/>
    <w:rsid w:val="002B6F66"/>
    <w:rsid w:val="002B711A"/>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9A"/>
    <w:rsid w:val="002D37E8"/>
    <w:rsid w:val="002D4A64"/>
    <w:rsid w:val="002D7BD2"/>
    <w:rsid w:val="002E08D7"/>
    <w:rsid w:val="002E1CC9"/>
    <w:rsid w:val="002E223D"/>
    <w:rsid w:val="002E2245"/>
    <w:rsid w:val="002E2C75"/>
    <w:rsid w:val="002E3C1B"/>
    <w:rsid w:val="002E3C6E"/>
    <w:rsid w:val="002E4480"/>
    <w:rsid w:val="002E51FD"/>
    <w:rsid w:val="002E5248"/>
    <w:rsid w:val="002E72E7"/>
    <w:rsid w:val="002E7A1E"/>
    <w:rsid w:val="002F0253"/>
    <w:rsid w:val="002F0969"/>
    <w:rsid w:val="002F1DE6"/>
    <w:rsid w:val="002F2F00"/>
    <w:rsid w:val="002F3F09"/>
    <w:rsid w:val="002F5E12"/>
    <w:rsid w:val="002F6AF5"/>
    <w:rsid w:val="002F71C4"/>
    <w:rsid w:val="002F7598"/>
    <w:rsid w:val="002F787B"/>
    <w:rsid w:val="003030DF"/>
    <w:rsid w:val="00304023"/>
    <w:rsid w:val="00304FA9"/>
    <w:rsid w:val="00310108"/>
    <w:rsid w:val="00310796"/>
    <w:rsid w:val="003118A6"/>
    <w:rsid w:val="00311A26"/>
    <w:rsid w:val="003134E9"/>
    <w:rsid w:val="00313F90"/>
    <w:rsid w:val="003143AA"/>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35F83"/>
    <w:rsid w:val="0034093A"/>
    <w:rsid w:val="003414D8"/>
    <w:rsid w:val="00343389"/>
    <w:rsid w:val="0034475B"/>
    <w:rsid w:val="003452F0"/>
    <w:rsid w:val="0034739C"/>
    <w:rsid w:val="00347774"/>
    <w:rsid w:val="00350266"/>
    <w:rsid w:val="00351105"/>
    <w:rsid w:val="00354116"/>
    <w:rsid w:val="003545DC"/>
    <w:rsid w:val="003552BF"/>
    <w:rsid w:val="00355BEA"/>
    <w:rsid w:val="003568B6"/>
    <w:rsid w:val="0036039F"/>
    <w:rsid w:val="00360916"/>
    <w:rsid w:val="0036262E"/>
    <w:rsid w:val="00362EE8"/>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6280"/>
    <w:rsid w:val="00396BF5"/>
    <w:rsid w:val="00397013"/>
    <w:rsid w:val="003978D4"/>
    <w:rsid w:val="003A17B8"/>
    <w:rsid w:val="003A282C"/>
    <w:rsid w:val="003A4486"/>
    <w:rsid w:val="003A614A"/>
    <w:rsid w:val="003A6C92"/>
    <w:rsid w:val="003A6FFF"/>
    <w:rsid w:val="003A7C3A"/>
    <w:rsid w:val="003B0A05"/>
    <w:rsid w:val="003B1169"/>
    <w:rsid w:val="003B156F"/>
    <w:rsid w:val="003B2044"/>
    <w:rsid w:val="003B20D8"/>
    <w:rsid w:val="003B2624"/>
    <w:rsid w:val="003B2E38"/>
    <w:rsid w:val="003B5B2F"/>
    <w:rsid w:val="003B5B46"/>
    <w:rsid w:val="003B5DE8"/>
    <w:rsid w:val="003B63BD"/>
    <w:rsid w:val="003C0C07"/>
    <w:rsid w:val="003C0C0A"/>
    <w:rsid w:val="003C1CA3"/>
    <w:rsid w:val="003C5561"/>
    <w:rsid w:val="003C59AD"/>
    <w:rsid w:val="003C6246"/>
    <w:rsid w:val="003C7705"/>
    <w:rsid w:val="003D07D5"/>
    <w:rsid w:val="003D21E0"/>
    <w:rsid w:val="003D2A05"/>
    <w:rsid w:val="003D38FA"/>
    <w:rsid w:val="003D4543"/>
    <w:rsid w:val="003D506B"/>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E5718"/>
    <w:rsid w:val="003F0316"/>
    <w:rsid w:val="003F0FD0"/>
    <w:rsid w:val="003F19FA"/>
    <w:rsid w:val="003F1B5D"/>
    <w:rsid w:val="003F2012"/>
    <w:rsid w:val="003F245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0752E"/>
    <w:rsid w:val="00410758"/>
    <w:rsid w:val="004110D2"/>
    <w:rsid w:val="004119BD"/>
    <w:rsid w:val="00411B27"/>
    <w:rsid w:val="00412269"/>
    <w:rsid w:val="00412526"/>
    <w:rsid w:val="00412E96"/>
    <w:rsid w:val="0041350F"/>
    <w:rsid w:val="004157C5"/>
    <w:rsid w:val="0041766C"/>
    <w:rsid w:val="0041777A"/>
    <w:rsid w:val="00417916"/>
    <w:rsid w:val="004208EC"/>
    <w:rsid w:val="00421356"/>
    <w:rsid w:val="0042170A"/>
    <w:rsid w:val="00421E34"/>
    <w:rsid w:val="00424A05"/>
    <w:rsid w:val="00424C72"/>
    <w:rsid w:val="00424EC4"/>
    <w:rsid w:val="00425162"/>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B60"/>
    <w:rsid w:val="00460075"/>
    <w:rsid w:val="004615E9"/>
    <w:rsid w:val="004633C5"/>
    <w:rsid w:val="004635C3"/>
    <w:rsid w:val="004636E9"/>
    <w:rsid w:val="00463BBF"/>
    <w:rsid w:val="00465089"/>
    <w:rsid w:val="004655D7"/>
    <w:rsid w:val="004656DF"/>
    <w:rsid w:val="0046682C"/>
    <w:rsid w:val="00467CFD"/>
    <w:rsid w:val="004705C0"/>
    <w:rsid w:val="0047090B"/>
    <w:rsid w:val="00470B24"/>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5910"/>
    <w:rsid w:val="0048662C"/>
    <w:rsid w:val="00486DEB"/>
    <w:rsid w:val="00487CF1"/>
    <w:rsid w:val="00490991"/>
    <w:rsid w:val="004909E0"/>
    <w:rsid w:val="00490ACF"/>
    <w:rsid w:val="00490C69"/>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4817"/>
    <w:rsid w:val="004A60EB"/>
    <w:rsid w:val="004A655F"/>
    <w:rsid w:val="004A6603"/>
    <w:rsid w:val="004A7D5C"/>
    <w:rsid w:val="004A7E65"/>
    <w:rsid w:val="004B044C"/>
    <w:rsid w:val="004B18BB"/>
    <w:rsid w:val="004B3131"/>
    <w:rsid w:val="004B7396"/>
    <w:rsid w:val="004B7810"/>
    <w:rsid w:val="004B7BB4"/>
    <w:rsid w:val="004C08D5"/>
    <w:rsid w:val="004C1035"/>
    <w:rsid w:val="004C18D2"/>
    <w:rsid w:val="004C2583"/>
    <w:rsid w:val="004C36F7"/>
    <w:rsid w:val="004C38AE"/>
    <w:rsid w:val="004C54F1"/>
    <w:rsid w:val="004C583D"/>
    <w:rsid w:val="004D2685"/>
    <w:rsid w:val="004D3139"/>
    <w:rsid w:val="004D46DE"/>
    <w:rsid w:val="004D58C4"/>
    <w:rsid w:val="004D5BB0"/>
    <w:rsid w:val="004D5CC7"/>
    <w:rsid w:val="004D6F9B"/>
    <w:rsid w:val="004D750F"/>
    <w:rsid w:val="004E057F"/>
    <w:rsid w:val="004E1201"/>
    <w:rsid w:val="004E18EC"/>
    <w:rsid w:val="004E23D5"/>
    <w:rsid w:val="004F0227"/>
    <w:rsid w:val="004F0DA0"/>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1793B"/>
    <w:rsid w:val="005204A5"/>
    <w:rsid w:val="00522A57"/>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39E3"/>
    <w:rsid w:val="00534359"/>
    <w:rsid w:val="00537CEF"/>
    <w:rsid w:val="0054099C"/>
    <w:rsid w:val="00540F93"/>
    <w:rsid w:val="0054171E"/>
    <w:rsid w:val="00542904"/>
    <w:rsid w:val="00543D4E"/>
    <w:rsid w:val="00547241"/>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11A0"/>
    <w:rsid w:val="00561ACD"/>
    <w:rsid w:val="005629F7"/>
    <w:rsid w:val="00562CAE"/>
    <w:rsid w:val="0056367A"/>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666"/>
    <w:rsid w:val="00597EF1"/>
    <w:rsid w:val="005A01B7"/>
    <w:rsid w:val="005A05F9"/>
    <w:rsid w:val="005A0737"/>
    <w:rsid w:val="005A0A18"/>
    <w:rsid w:val="005A0FA9"/>
    <w:rsid w:val="005A1E9C"/>
    <w:rsid w:val="005A2C51"/>
    <w:rsid w:val="005A316E"/>
    <w:rsid w:val="005A34ED"/>
    <w:rsid w:val="005A448F"/>
    <w:rsid w:val="005A4A8D"/>
    <w:rsid w:val="005A5CA8"/>
    <w:rsid w:val="005A5DE3"/>
    <w:rsid w:val="005A6086"/>
    <w:rsid w:val="005A6BCC"/>
    <w:rsid w:val="005A6F84"/>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0C68"/>
    <w:rsid w:val="005C1F63"/>
    <w:rsid w:val="005C243C"/>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CB7"/>
    <w:rsid w:val="005F22FF"/>
    <w:rsid w:val="005F4A0C"/>
    <w:rsid w:val="005F64F6"/>
    <w:rsid w:val="005F6BD3"/>
    <w:rsid w:val="005F6DED"/>
    <w:rsid w:val="005F6E25"/>
    <w:rsid w:val="005F759F"/>
    <w:rsid w:val="005F7D19"/>
    <w:rsid w:val="00600497"/>
    <w:rsid w:val="00600F12"/>
    <w:rsid w:val="00602312"/>
    <w:rsid w:val="006025F1"/>
    <w:rsid w:val="00603574"/>
    <w:rsid w:val="0060471B"/>
    <w:rsid w:val="00607945"/>
    <w:rsid w:val="00607D32"/>
    <w:rsid w:val="00610151"/>
    <w:rsid w:val="00610CCB"/>
    <w:rsid w:val="00610E88"/>
    <w:rsid w:val="006118D8"/>
    <w:rsid w:val="00612485"/>
    <w:rsid w:val="0061330A"/>
    <w:rsid w:val="0061378A"/>
    <w:rsid w:val="006138DE"/>
    <w:rsid w:val="006144FA"/>
    <w:rsid w:val="006174BE"/>
    <w:rsid w:val="006202B1"/>
    <w:rsid w:val="006210F8"/>
    <w:rsid w:val="00621730"/>
    <w:rsid w:val="006232F8"/>
    <w:rsid w:val="00623C49"/>
    <w:rsid w:val="0062404D"/>
    <w:rsid w:val="0062426A"/>
    <w:rsid w:val="00625E06"/>
    <w:rsid w:val="006261C5"/>
    <w:rsid w:val="00626F5E"/>
    <w:rsid w:val="006270CE"/>
    <w:rsid w:val="006301E5"/>
    <w:rsid w:val="006305E9"/>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73D"/>
    <w:rsid w:val="00653807"/>
    <w:rsid w:val="00655D95"/>
    <w:rsid w:val="0065777C"/>
    <w:rsid w:val="00657A1C"/>
    <w:rsid w:val="00661084"/>
    <w:rsid w:val="00661721"/>
    <w:rsid w:val="00662440"/>
    <w:rsid w:val="00662ED6"/>
    <w:rsid w:val="0066329A"/>
    <w:rsid w:val="006647D0"/>
    <w:rsid w:val="00666DC3"/>
    <w:rsid w:val="00670442"/>
    <w:rsid w:val="00670DE7"/>
    <w:rsid w:val="00670EDD"/>
    <w:rsid w:val="00671B57"/>
    <w:rsid w:val="006753B2"/>
    <w:rsid w:val="006759D4"/>
    <w:rsid w:val="00675EEA"/>
    <w:rsid w:val="0067731B"/>
    <w:rsid w:val="00677457"/>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58B0"/>
    <w:rsid w:val="006C689B"/>
    <w:rsid w:val="006C6B47"/>
    <w:rsid w:val="006C7A05"/>
    <w:rsid w:val="006C7B09"/>
    <w:rsid w:val="006D01A3"/>
    <w:rsid w:val="006D051E"/>
    <w:rsid w:val="006D07B0"/>
    <w:rsid w:val="006D0BDE"/>
    <w:rsid w:val="006D1707"/>
    <w:rsid w:val="006D2E78"/>
    <w:rsid w:val="006D33C5"/>
    <w:rsid w:val="006D3600"/>
    <w:rsid w:val="006D39E8"/>
    <w:rsid w:val="006D6D5F"/>
    <w:rsid w:val="006D7581"/>
    <w:rsid w:val="006D7776"/>
    <w:rsid w:val="006E21FB"/>
    <w:rsid w:val="006E2D77"/>
    <w:rsid w:val="006E3061"/>
    <w:rsid w:val="006F0D69"/>
    <w:rsid w:val="006F1027"/>
    <w:rsid w:val="006F108F"/>
    <w:rsid w:val="006F298B"/>
    <w:rsid w:val="006F2CDF"/>
    <w:rsid w:val="006F72CB"/>
    <w:rsid w:val="006F7480"/>
    <w:rsid w:val="0070003C"/>
    <w:rsid w:val="00702293"/>
    <w:rsid w:val="00703DB1"/>
    <w:rsid w:val="00705077"/>
    <w:rsid w:val="00705523"/>
    <w:rsid w:val="007065DB"/>
    <w:rsid w:val="0070678D"/>
    <w:rsid w:val="00706B66"/>
    <w:rsid w:val="007075B1"/>
    <w:rsid w:val="00707E49"/>
    <w:rsid w:val="00710AF0"/>
    <w:rsid w:val="007119FC"/>
    <w:rsid w:val="00711BE5"/>
    <w:rsid w:val="0071302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484C"/>
    <w:rsid w:val="0073519E"/>
    <w:rsid w:val="00735271"/>
    <w:rsid w:val="00735A77"/>
    <w:rsid w:val="00735F59"/>
    <w:rsid w:val="00735FBD"/>
    <w:rsid w:val="00736607"/>
    <w:rsid w:val="0073720D"/>
    <w:rsid w:val="00737232"/>
    <w:rsid w:val="0073763E"/>
    <w:rsid w:val="00737A47"/>
    <w:rsid w:val="0074002C"/>
    <w:rsid w:val="007409C8"/>
    <w:rsid w:val="00741425"/>
    <w:rsid w:val="00741C03"/>
    <w:rsid w:val="007421B2"/>
    <w:rsid w:val="00742BF6"/>
    <w:rsid w:val="00743674"/>
    <w:rsid w:val="00745D78"/>
    <w:rsid w:val="0074620D"/>
    <w:rsid w:val="00750949"/>
    <w:rsid w:val="007515FC"/>
    <w:rsid w:val="00751ECA"/>
    <w:rsid w:val="00753622"/>
    <w:rsid w:val="0075461B"/>
    <w:rsid w:val="00756033"/>
    <w:rsid w:val="0075613A"/>
    <w:rsid w:val="0075711F"/>
    <w:rsid w:val="007577A6"/>
    <w:rsid w:val="00760095"/>
    <w:rsid w:val="007608F9"/>
    <w:rsid w:val="007622F5"/>
    <w:rsid w:val="0076274E"/>
    <w:rsid w:val="007649D5"/>
    <w:rsid w:val="00765A0B"/>
    <w:rsid w:val="00765F08"/>
    <w:rsid w:val="00766C48"/>
    <w:rsid w:val="00767088"/>
    <w:rsid w:val="0077029E"/>
    <w:rsid w:val="007709E5"/>
    <w:rsid w:val="00771324"/>
    <w:rsid w:val="007740D2"/>
    <w:rsid w:val="00775ACC"/>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22C4"/>
    <w:rsid w:val="00793D14"/>
    <w:rsid w:val="00793EA6"/>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535B"/>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4FE0"/>
    <w:rsid w:val="007C534C"/>
    <w:rsid w:val="007C53FE"/>
    <w:rsid w:val="007C592A"/>
    <w:rsid w:val="007C6427"/>
    <w:rsid w:val="007C6977"/>
    <w:rsid w:val="007C7143"/>
    <w:rsid w:val="007C7363"/>
    <w:rsid w:val="007C7CBA"/>
    <w:rsid w:val="007D1985"/>
    <w:rsid w:val="007D1FBF"/>
    <w:rsid w:val="007D229F"/>
    <w:rsid w:val="007D2A11"/>
    <w:rsid w:val="007D3719"/>
    <w:rsid w:val="007D3E21"/>
    <w:rsid w:val="007D4511"/>
    <w:rsid w:val="007D6118"/>
    <w:rsid w:val="007D6839"/>
    <w:rsid w:val="007D6A07"/>
    <w:rsid w:val="007D7103"/>
    <w:rsid w:val="007D74E2"/>
    <w:rsid w:val="007E0D3B"/>
    <w:rsid w:val="007E1048"/>
    <w:rsid w:val="007E12F1"/>
    <w:rsid w:val="007E2365"/>
    <w:rsid w:val="007E293A"/>
    <w:rsid w:val="007E313B"/>
    <w:rsid w:val="007E3F84"/>
    <w:rsid w:val="007E4B30"/>
    <w:rsid w:val="007E5E44"/>
    <w:rsid w:val="007E64EC"/>
    <w:rsid w:val="007F086E"/>
    <w:rsid w:val="007F12B1"/>
    <w:rsid w:val="007F13BF"/>
    <w:rsid w:val="007F14F4"/>
    <w:rsid w:val="007F1BC1"/>
    <w:rsid w:val="007F1D34"/>
    <w:rsid w:val="007F3BA0"/>
    <w:rsid w:val="007F3C39"/>
    <w:rsid w:val="007F41DC"/>
    <w:rsid w:val="007F7D6A"/>
    <w:rsid w:val="007F7EBF"/>
    <w:rsid w:val="00800157"/>
    <w:rsid w:val="0080041B"/>
    <w:rsid w:val="008021C0"/>
    <w:rsid w:val="0080279C"/>
    <w:rsid w:val="00803767"/>
    <w:rsid w:val="008042EC"/>
    <w:rsid w:val="00804680"/>
    <w:rsid w:val="00804C9C"/>
    <w:rsid w:val="00805120"/>
    <w:rsid w:val="00805C69"/>
    <w:rsid w:val="00806504"/>
    <w:rsid w:val="008071BE"/>
    <w:rsid w:val="00807B99"/>
    <w:rsid w:val="00810031"/>
    <w:rsid w:val="008101C9"/>
    <w:rsid w:val="00811EC6"/>
    <w:rsid w:val="00813D6A"/>
    <w:rsid w:val="00813E00"/>
    <w:rsid w:val="00814BD5"/>
    <w:rsid w:val="008151B9"/>
    <w:rsid w:val="00815868"/>
    <w:rsid w:val="00816F8E"/>
    <w:rsid w:val="00820FC9"/>
    <w:rsid w:val="00821246"/>
    <w:rsid w:val="0082192A"/>
    <w:rsid w:val="00822C21"/>
    <w:rsid w:val="0082387D"/>
    <w:rsid w:val="0082478C"/>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68B"/>
    <w:rsid w:val="00843DE4"/>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87CEB"/>
    <w:rsid w:val="0089067E"/>
    <w:rsid w:val="0089084A"/>
    <w:rsid w:val="00890ED6"/>
    <w:rsid w:val="00892D8B"/>
    <w:rsid w:val="008933F4"/>
    <w:rsid w:val="00894AA3"/>
    <w:rsid w:val="00895721"/>
    <w:rsid w:val="0089591A"/>
    <w:rsid w:val="00895E1E"/>
    <w:rsid w:val="00897448"/>
    <w:rsid w:val="008A05B8"/>
    <w:rsid w:val="008A08EA"/>
    <w:rsid w:val="008A2393"/>
    <w:rsid w:val="008A24C7"/>
    <w:rsid w:val="008A27A5"/>
    <w:rsid w:val="008A2876"/>
    <w:rsid w:val="008A3280"/>
    <w:rsid w:val="008A3DB4"/>
    <w:rsid w:val="008A5A2F"/>
    <w:rsid w:val="008A698F"/>
    <w:rsid w:val="008B12BF"/>
    <w:rsid w:val="008B14FC"/>
    <w:rsid w:val="008B1F8F"/>
    <w:rsid w:val="008B230D"/>
    <w:rsid w:val="008B2D1B"/>
    <w:rsid w:val="008B3222"/>
    <w:rsid w:val="008B45BB"/>
    <w:rsid w:val="008B4FBF"/>
    <w:rsid w:val="008B5B4B"/>
    <w:rsid w:val="008B64ED"/>
    <w:rsid w:val="008B66D4"/>
    <w:rsid w:val="008B74D5"/>
    <w:rsid w:val="008B7542"/>
    <w:rsid w:val="008C16B1"/>
    <w:rsid w:val="008C1F54"/>
    <w:rsid w:val="008C3008"/>
    <w:rsid w:val="008C3624"/>
    <w:rsid w:val="008C4224"/>
    <w:rsid w:val="008C4876"/>
    <w:rsid w:val="008C49E5"/>
    <w:rsid w:val="008C4E21"/>
    <w:rsid w:val="008C52BD"/>
    <w:rsid w:val="008C604E"/>
    <w:rsid w:val="008D090D"/>
    <w:rsid w:val="008D1114"/>
    <w:rsid w:val="008D189E"/>
    <w:rsid w:val="008D2451"/>
    <w:rsid w:val="008D28B9"/>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75F"/>
    <w:rsid w:val="008E477C"/>
    <w:rsid w:val="008E55D7"/>
    <w:rsid w:val="008E67E4"/>
    <w:rsid w:val="008E722D"/>
    <w:rsid w:val="008F0466"/>
    <w:rsid w:val="008F0DF3"/>
    <w:rsid w:val="008F187D"/>
    <w:rsid w:val="008F3877"/>
    <w:rsid w:val="008F43C6"/>
    <w:rsid w:val="008F5322"/>
    <w:rsid w:val="008F5558"/>
    <w:rsid w:val="008F64CF"/>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17F86"/>
    <w:rsid w:val="0092057E"/>
    <w:rsid w:val="00920616"/>
    <w:rsid w:val="0092211C"/>
    <w:rsid w:val="00924747"/>
    <w:rsid w:val="00924B25"/>
    <w:rsid w:val="009253FF"/>
    <w:rsid w:val="009305E9"/>
    <w:rsid w:val="009313D0"/>
    <w:rsid w:val="009313FD"/>
    <w:rsid w:val="00931509"/>
    <w:rsid w:val="0093236E"/>
    <w:rsid w:val="00933091"/>
    <w:rsid w:val="00933140"/>
    <w:rsid w:val="00933E40"/>
    <w:rsid w:val="00934550"/>
    <w:rsid w:val="00934C87"/>
    <w:rsid w:val="00935DCB"/>
    <w:rsid w:val="009364A6"/>
    <w:rsid w:val="00937253"/>
    <w:rsid w:val="00940228"/>
    <w:rsid w:val="0094120A"/>
    <w:rsid w:val="00941428"/>
    <w:rsid w:val="00941D27"/>
    <w:rsid w:val="00941EB7"/>
    <w:rsid w:val="00943A3B"/>
    <w:rsid w:val="00943E29"/>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1D51"/>
    <w:rsid w:val="009639D8"/>
    <w:rsid w:val="00963AFD"/>
    <w:rsid w:val="0096412E"/>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AA1"/>
    <w:rsid w:val="00977F7C"/>
    <w:rsid w:val="0098038B"/>
    <w:rsid w:val="0098040A"/>
    <w:rsid w:val="00981460"/>
    <w:rsid w:val="00981877"/>
    <w:rsid w:val="00982345"/>
    <w:rsid w:val="009827B6"/>
    <w:rsid w:val="00983234"/>
    <w:rsid w:val="00983C79"/>
    <w:rsid w:val="00986859"/>
    <w:rsid w:val="0098749A"/>
    <w:rsid w:val="009876D2"/>
    <w:rsid w:val="00987BCA"/>
    <w:rsid w:val="009908B4"/>
    <w:rsid w:val="00991748"/>
    <w:rsid w:val="00991B88"/>
    <w:rsid w:val="00992F4A"/>
    <w:rsid w:val="009931B9"/>
    <w:rsid w:val="009936E6"/>
    <w:rsid w:val="00993C90"/>
    <w:rsid w:val="00993F1B"/>
    <w:rsid w:val="0099441F"/>
    <w:rsid w:val="0099449B"/>
    <w:rsid w:val="009958A2"/>
    <w:rsid w:val="00996FAA"/>
    <w:rsid w:val="00997D49"/>
    <w:rsid w:val="009A0026"/>
    <w:rsid w:val="009A02FB"/>
    <w:rsid w:val="009A05BC"/>
    <w:rsid w:val="009A102E"/>
    <w:rsid w:val="009A172A"/>
    <w:rsid w:val="009A1B0F"/>
    <w:rsid w:val="009A30D1"/>
    <w:rsid w:val="009A32B0"/>
    <w:rsid w:val="009A6AD5"/>
    <w:rsid w:val="009A7265"/>
    <w:rsid w:val="009A7BDB"/>
    <w:rsid w:val="009A7CCE"/>
    <w:rsid w:val="009B1DD0"/>
    <w:rsid w:val="009B29B4"/>
    <w:rsid w:val="009B2A45"/>
    <w:rsid w:val="009B3D08"/>
    <w:rsid w:val="009B4044"/>
    <w:rsid w:val="009B4B03"/>
    <w:rsid w:val="009B4D0A"/>
    <w:rsid w:val="009B6ECF"/>
    <w:rsid w:val="009B71D6"/>
    <w:rsid w:val="009C0630"/>
    <w:rsid w:val="009C101A"/>
    <w:rsid w:val="009C106F"/>
    <w:rsid w:val="009C11B6"/>
    <w:rsid w:val="009C129F"/>
    <w:rsid w:val="009C2047"/>
    <w:rsid w:val="009C3D94"/>
    <w:rsid w:val="009C3E13"/>
    <w:rsid w:val="009C415C"/>
    <w:rsid w:val="009C59D4"/>
    <w:rsid w:val="009C705B"/>
    <w:rsid w:val="009C73A0"/>
    <w:rsid w:val="009C753E"/>
    <w:rsid w:val="009C76B5"/>
    <w:rsid w:val="009D0959"/>
    <w:rsid w:val="009D3498"/>
    <w:rsid w:val="009D3A23"/>
    <w:rsid w:val="009D3E26"/>
    <w:rsid w:val="009D4B94"/>
    <w:rsid w:val="009D5235"/>
    <w:rsid w:val="009D5252"/>
    <w:rsid w:val="009D5A35"/>
    <w:rsid w:val="009D739B"/>
    <w:rsid w:val="009D7FE4"/>
    <w:rsid w:val="009E2AE1"/>
    <w:rsid w:val="009E3297"/>
    <w:rsid w:val="009E33A6"/>
    <w:rsid w:val="009E3CDD"/>
    <w:rsid w:val="009F0767"/>
    <w:rsid w:val="009F09A7"/>
    <w:rsid w:val="009F22C4"/>
    <w:rsid w:val="009F2EA4"/>
    <w:rsid w:val="009F556A"/>
    <w:rsid w:val="009F701B"/>
    <w:rsid w:val="00A005AA"/>
    <w:rsid w:val="00A00A37"/>
    <w:rsid w:val="00A01FBD"/>
    <w:rsid w:val="00A024CC"/>
    <w:rsid w:val="00A04298"/>
    <w:rsid w:val="00A0504A"/>
    <w:rsid w:val="00A051DE"/>
    <w:rsid w:val="00A05A51"/>
    <w:rsid w:val="00A0669C"/>
    <w:rsid w:val="00A07159"/>
    <w:rsid w:val="00A106B6"/>
    <w:rsid w:val="00A10F52"/>
    <w:rsid w:val="00A1117B"/>
    <w:rsid w:val="00A115D5"/>
    <w:rsid w:val="00A12960"/>
    <w:rsid w:val="00A1334B"/>
    <w:rsid w:val="00A13777"/>
    <w:rsid w:val="00A14F55"/>
    <w:rsid w:val="00A1587B"/>
    <w:rsid w:val="00A1661A"/>
    <w:rsid w:val="00A17520"/>
    <w:rsid w:val="00A20258"/>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4B0F"/>
    <w:rsid w:val="00A36356"/>
    <w:rsid w:val="00A36690"/>
    <w:rsid w:val="00A37A83"/>
    <w:rsid w:val="00A40BA1"/>
    <w:rsid w:val="00A40DA0"/>
    <w:rsid w:val="00A41C32"/>
    <w:rsid w:val="00A458A9"/>
    <w:rsid w:val="00A47B29"/>
    <w:rsid w:val="00A47E70"/>
    <w:rsid w:val="00A505FA"/>
    <w:rsid w:val="00A50CFB"/>
    <w:rsid w:val="00A51A11"/>
    <w:rsid w:val="00A53D28"/>
    <w:rsid w:val="00A53EF7"/>
    <w:rsid w:val="00A540C6"/>
    <w:rsid w:val="00A54BED"/>
    <w:rsid w:val="00A55B59"/>
    <w:rsid w:val="00A562C3"/>
    <w:rsid w:val="00A5639D"/>
    <w:rsid w:val="00A6194C"/>
    <w:rsid w:val="00A62C58"/>
    <w:rsid w:val="00A62DF6"/>
    <w:rsid w:val="00A63E45"/>
    <w:rsid w:val="00A65052"/>
    <w:rsid w:val="00A6530D"/>
    <w:rsid w:val="00A65522"/>
    <w:rsid w:val="00A65C34"/>
    <w:rsid w:val="00A675CB"/>
    <w:rsid w:val="00A67C1C"/>
    <w:rsid w:val="00A7006D"/>
    <w:rsid w:val="00A71E38"/>
    <w:rsid w:val="00A722B8"/>
    <w:rsid w:val="00A731D9"/>
    <w:rsid w:val="00A75132"/>
    <w:rsid w:val="00A77684"/>
    <w:rsid w:val="00A8005D"/>
    <w:rsid w:val="00A801A4"/>
    <w:rsid w:val="00A81A24"/>
    <w:rsid w:val="00A84041"/>
    <w:rsid w:val="00A84A2A"/>
    <w:rsid w:val="00A877CF"/>
    <w:rsid w:val="00A90726"/>
    <w:rsid w:val="00A9073E"/>
    <w:rsid w:val="00A90A2A"/>
    <w:rsid w:val="00A92401"/>
    <w:rsid w:val="00A936CB"/>
    <w:rsid w:val="00A93A24"/>
    <w:rsid w:val="00A95728"/>
    <w:rsid w:val="00A963A4"/>
    <w:rsid w:val="00A9641D"/>
    <w:rsid w:val="00A96F4B"/>
    <w:rsid w:val="00A97F47"/>
    <w:rsid w:val="00AA0425"/>
    <w:rsid w:val="00AA0722"/>
    <w:rsid w:val="00AA1373"/>
    <w:rsid w:val="00AA2718"/>
    <w:rsid w:val="00AA2C51"/>
    <w:rsid w:val="00AA35EF"/>
    <w:rsid w:val="00AA3AF9"/>
    <w:rsid w:val="00AA56D1"/>
    <w:rsid w:val="00AA7016"/>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3FD"/>
    <w:rsid w:val="00AC4452"/>
    <w:rsid w:val="00AC49B0"/>
    <w:rsid w:val="00AC5F48"/>
    <w:rsid w:val="00AC7EFD"/>
    <w:rsid w:val="00AD0208"/>
    <w:rsid w:val="00AD2E7A"/>
    <w:rsid w:val="00AD30A8"/>
    <w:rsid w:val="00AD3318"/>
    <w:rsid w:val="00AD33BA"/>
    <w:rsid w:val="00AD39D6"/>
    <w:rsid w:val="00AD5311"/>
    <w:rsid w:val="00AD575A"/>
    <w:rsid w:val="00AD66E5"/>
    <w:rsid w:val="00AD6892"/>
    <w:rsid w:val="00AD6A49"/>
    <w:rsid w:val="00AD770C"/>
    <w:rsid w:val="00AE0ABA"/>
    <w:rsid w:val="00AE1FFD"/>
    <w:rsid w:val="00AE43E2"/>
    <w:rsid w:val="00AE4BB5"/>
    <w:rsid w:val="00AE4C6E"/>
    <w:rsid w:val="00AE4CE9"/>
    <w:rsid w:val="00AE4F4F"/>
    <w:rsid w:val="00AE6275"/>
    <w:rsid w:val="00AE6388"/>
    <w:rsid w:val="00AE72DE"/>
    <w:rsid w:val="00AF07DE"/>
    <w:rsid w:val="00AF135B"/>
    <w:rsid w:val="00AF1FAF"/>
    <w:rsid w:val="00AF4E16"/>
    <w:rsid w:val="00AF4FEA"/>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75E"/>
    <w:rsid w:val="00B21BAA"/>
    <w:rsid w:val="00B2389C"/>
    <w:rsid w:val="00B23BE2"/>
    <w:rsid w:val="00B23EDD"/>
    <w:rsid w:val="00B23EEB"/>
    <w:rsid w:val="00B244E4"/>
    <w:rsid w:val="00B24CF7"/>
    <w:rsid w:val="00B24E6A"/>
    <w:rsid w:val="00B258BB"/>
    <w:rsid w:val="00B26521"/>
    <w:rsid w:val="00B26F92"/>
    <w:rsid w:val="00B279C1"/>
    <w:rsid w:val="00B30222"/>
    <w:rsid w:val="00B30787"/>
    <w:rsid w:val="00B30E1E"/>
    <w:rsid w:val="00B32438"/>
    <w:rsid w:val="00B32FFD"/>
    <w:rsid w:val="00B336EB"/>
    <w:rsid w:val="00B33ADA"/>
    <w:rsid w:val="00B33EFD"/>
    <w:rsid w:val="00B342DA"/>
    <w:rsid w:val="00B35334"/>
    <w:rsid w:val="00B36C7C"/>
    <w:rsid w:val="00B40474"/>
    <w:rsid w:val="00B40C58"/>
    <w:rsid w:val="00B43B2A"/>
    <w:rsid w:val="00B43CE5"/>
    <w:rsid w:val="00B44EA5"/>
    <w:rsid w:val="00B455AD"/>
    <w:rsid w:val="00B456D9"/>
    <w:rsid w:val="00B45A40"/>
    <w:rsid w:val="00B45B5D"/>
    <w:rsid w:val="00B4690B"/>
    <w:rsid w:val="00B46AF7"/>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156"/>
    <w:rsid w:val="00B63655"/>
    <w:rsid w:val="00B640A0"/>
    <w:rsid w:val="00B64799"/>
    <w:rsid w:val="00B64995"/>
    <w:rsid w:val="00B702B5"/>
    <w:rsid w:val="00B720A7"/>
    <w:rsid w:val="00B73271"/>
    <w:rsid w:val="00B7336C"/>
    <w:rsid w:val="00B7554E"/>
    <w:rsid w:val="00B75C5E"/>
    <w:rsid w:val="00B76647"/>
    <w:rsid w:val="00B769AB"/>
    <w:rsid w:val="00B77285"/>
    <w:rsid w:val="00B772FE"/>
    <w:rsid w:val="00B77827"/>
    <w:rsid w:val="00B8042E"/>
    <w:rsid w:val="00B805CB"/>
    <w:rsid w:val="00B81D26"/>
    <w:rsid w:val="00B82348"/>
    <w:rsid w:val="00B848FF"/>
    <w:rsid w:val="00B85082"/>
    <w:rsid w:val="00B8634C"/>
    <w:rsid w:val="00B86AFA"/>
    <w:rsid w:val="00B902E7"/>
    <w:rsid w:val="00B90900"/>
    <w:rsid w:val="00B90A51"/>
    <w:rsid w:val="00B913AA"/>
    <w:rsid w:val="00B91F9B"/>
    <w:rsid w:val="00B92E54"/>
    <w:rsid w:val="00B93513"/>
    <w:rsid w:val="00B93B94"/>
    <w:rsid w:val="00B93BE4"/>
    <w:rsid w:val="00B94DDE"/>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4C67"/>
    <w:rsid w:val="00BC519C"/>
    <w:rsid w:val="00BC5F9D"/>
    <w:rsid w:val="00BC6DC0"/>
    <w:rsid w:val="00BC6E27"/>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E7200"/>
    <w:rsid w:val="00BE76A2"/>
    <w:rsid w:val="00BE7A63"/>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4E5A"/>
    <w:rsid w:val="00C1511D"/>
    <w:rsid w:val="00C151BB"/>
    <w:rsid w:val="00C15240"/>
    <w:rsid w:val="00C156B3"/>
    <w:rsid w:val="00C15CFB"/>
    <w:rsid w:val="00C16E18"/>
    <w:rsid w:val="00C201A5"/>
    <w:rsid w:val="00C2068A"/>
    <w:rsid w:val="00C215F4"/>
    <w:rsid w:val="00C21DEF"/>
    <w:rsid w:val="00C23190"/>
    <w:rsid w:val="00C237E6"/>
    <w:rsid w:val="00C2428F"/>
    <w:rsid w:val="00C24F55"/>
    <w:rsid w:val="00C251A0"/>
    <w:rsid w:val="00C2680C"/>
    <w:rsid w:val="00C3077F"/>
    <w:rsid w:val="00C312A8"/>
    <w:rsid w:val="00C31C0F"/>
    <w:rsid w:val="00C31EC5"/>
    <w:rsid w:val="00C32002"/>
    <w:rsid w:val="00C32836"/>
    <w:rsid w:val="00C32993"/>
    <w:rsid w:val="00C32CBD"/>
    <w:rsid w:val="00C32DBB"/>
    <w:rsid w:val="00C33A5E"/>
    <w:rsid w:val="00C3438B"/>
    <w:rsid w:val="00C35BED"/>
    <w:rsid w:val="00C35F4A"/>
    <w:rsid w:val="00C35F5A"/>
    <w:rsid w:val="00C36C75"/>
    <w:rsid w:val="00C37E2F"/>
    <w:rsid w:val="00C400A2"/>
    <w:rsid w:val="00C40B06"/>
    <w:rsid w:val="00C40D00"/>
    <w:rsid w:val="00C41E47"/>
    <w:rsid w:val="00C420A0"/>
    <w:rsid w:val="00C422DB"/>
    <w:rsid w:val="00C42F96"/>
    <w:rsid w:val="00C46070"/>
    <w:rsid w:val="00C465A1"/>
    <w:rsid w:val="00C47180"/>
    <w:rsid w:val="00C476E7"/>
    <w:rsid w:val="00C510C3"/>
    <w:rsid w:val="00C51C46"/>
    <w:rsid w:val="00C51DD1"/>
    <w:rsid w:val="00C51F11"/>
    <w:rsid w:val="00C52358"/>
    <w:rsid w:val="00C52F22"/>
    <w:rsid w:val="00C53B3F"/>
    <w:rsid w:val="00C53F2D"/>
    <w:rsid w:val="00C5492B"/>
    <w:rsid w:val="00C5545F"/>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2DF3"/>
    <w:rsid w:val="00C73C9E"/>
    <w:rsid w:val="00C7490C"/>
    <w:rsid w:val="00C74B95"/>
    <w:rsid w:val="00C74D52"/>
    <w:rsid w:val="00C75BBE"/>
    <w:rsid w:val="00C762B4"/>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41E8"/>
    <w:rsid w:val="00C95985"/>
    <w:rsid w:val="00C95D6E"/>
    <w:rsid w:val="00C96643"/>
    <w:rsid w:val="00C971BF"/>
    <w:rsid w:val="00C9757A"/>
    <w:rsid w:val="00C97978"/>
    <w:rsid w:val="00C97996"/>
    <w:rsid w:val="00C97A46"/>
    <w:rsid w:val="00CA08D0"/>
    <w:rsid w:val="00CA1AB9"/>
    <w:rsid w:val="00CA1E1A"/>
    <w:rsid w:val="00CA236B"/>
    <w:rsid w:val="00CA2EA4"/>
    <w:rsid w:val="00CA36CF"/>
    <w:rsid w:val="00CA4383"/>
    <w:rsid w:val="00CA47C2"/>
    <w:rsid w:val="00CA4A6B"/>
    <w:rsid w:val="00CB0416"/>
    <w:rsid w:val="00CB0877"/>
    <w:rsid w:val="00CB1943"/>
    <w:rsid w:val="00CB21AA"/>
    <w:rsid w:val="00CB25EF"/>
    <w:rsid w:val="00CB356B"/>
    <w:rsid w:val="00CB36C6"/>
    <w:rsid w:val="00CB66DF"/>
    <w:rsid w:val="00CB7FAE"/>
    <w:rsid w:val="00CC1549"/>
    <w:rsid w:val="00CC3365"/>
    <w:rsid w:val="00CC3A2D"/>
    <w:rsid w:val="00CC41CE"/>
    <w:rsid w:val="00CC422A"/>
    <w:rsid w:val="00CC49E7"/>
    <w:rsid w:val="00CC5026"/>
    <w:rsid w:val="00CC729F"/>
    <w:rsid w:val="00CC7C84"/>
    <w:rsid w:val="00CD11C0"/>
    <w:rsid w:val="00CD1510"/>
    <w:rsid w:val="00CD1E45"/>
    <w:rsid w:val="00CD2658"/>
    <w:rsid w:val="00CD54BF"/>
    <w:rsid w:val="00CD7B28"/>
    <w:rsid w:val="00CE0305"/>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ADD"/>
    <w:rsid w:val="00CF3028"/>
    <w:rsid w:val="00CF30EA"/>
    <w:rsid w:val="00CF4D66"/>
    <w:rsid w:val="00CF6236"/>
    <w:rsid w:val="00D034EF"/>
    <w:rsid w:val="00D03506"/>
    <w:rsid w:val="00D03AE1"/>
    <w:rsid w:val="00D04405"/>
    <w:rsid w:val="00D0536B"/>
    <w:rsid w:val="00D060F4"/>
    <w:rsid w:val="00D06867"/>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4270"/>
    <w:rsid w:val="00D2593B"/>
    <w:rsid w:val="00D25DEF"/>
    <w:rsid w:val="00D2652A"/>
    <w:rsid w:val="00D27486"/>
    <w:rsid w:val="00D279A1"/>
    <w:rsid w:val="00D30410"/>
    <w:rsid w:val="00D31362"/>
    <w:rsid w:val="00D334E5"/>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5992"/>
    <w:rsid w:val="00D45DFC"/>
    <w:rsid w:val="00D467E9"/>
    <w:rsid w:val="00D47213"/>
    <w:rsid w:val="00D47E86"/>
    <w:rsid w:val="00D50252"/>
    <w:rsid w:val="00D50345"/>
    <w:rsid w:val="00D51C09"/>
    <w:rsid w:val="00D5284F"/>
    <w:rsid w:val="00D52F08"/>
    <w:rsid w:val="00D53447"/>
    <w:rsid w:val="00D53D21"/>
    <w:rsid w:val="00D54983"/>
    <w:rsid w:val="00D55576"/>
    <w:rsid w:val="00D556C5"/>
    <w:rsid w:val="00D55863"/>
    <w:rsid w:val="00D575AA"/>
    <w:rsid w:val="00D57770"/>
    <w:rsid w:val="00D57B9B"/>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7131"/>
    <w:rsid w:val="00D8737F"/>
    <w:rsid w:val="00D875C5"/>
    <w:rsid w:val="00D90E21"/>
    <w:rsid w:val="00D9216F"/>
    <w:rsid w:val="00D921CC"/>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5488"/>
    <w:rsid w:val="00DA5B72"/>
    <w:rsid w:val="00DB101D"/>
    <w:rsid w:val="00DB1614"/>
    <w:rsid w:val="00DB1E5C"/>
    <w:rsid w:val="00DB2449"/>
    <w:rsid w:val="00DB27FC"/>
    <w:rsid w:val="00DB4104"/>
    <w:rsid w:val="00DB4ACD"/>
    <w:rsid w:val="00DB57F8"/>
    <w:rsid w:val="00DB5988"/>
    <w:rsid w:val="00DB65CC"/>
    <w:rsid w:val="00DB68CD"/>
    <w:rsid w:val="00DB6C68"/>
    <w:rsid w:val="00DB7113"/>
    <w:rsid w:val="00DB75CA"/>
    <w:rsid w:val="00DB7B76"/>
    <w:rsid w:val="00DC00A6"/>
    <w:rsid w:val="00DC1F20"/>
    <w:rsid w:val="00DC2A0B"/>
    <w:rsid w:val="00DC2AD5"/>
    <w:rsid w:val="00DC6780"/>
    <w:rsid w:val="00DD07AA"/>
    <w:rsid w:val="00DD0BC9"/>
    <w:rsid w:val="00DD34F6"/>
    <w:rsid w:val="00DD3AD7"/>
    <w:rsid w:val="00DD4947"/>
    <w:rsid w:val="00DD541C"/>
    <w:rsid w:val="00DD5FC2"/>
    <w:rsid w:val="00DD6FE3"/>
    <w:rsid w:val="00DE0794"/>
    <w:rsid w:val="00DE099B"/>
    <w:rsid w:val="00DE132E"/>
    <w:rsid w:val="00DE234B"/>
    <w:rsid w:val="00DE2F70"/>
    <w:rsid w:val="00DE3D29"/>
    <w:rsid w:val="00DE432F"/>
    <w:rsid w:val="00DE4D46"/>
    <w:rsid w:val="00DE5419"/>
    <w:rsid w:val="00DE5698"/>
    <w:rsid w:val="00DE5EA8"/>
    <w:rsid w:val="00DE6B96"/>
    <w:rsid w:val="00DF0241"/>
    <w:rsid w:val="00DF128A"/>
    <w:rsid w:val="00DF1704"/>
    <w:rsid w:val="00DF1AFC"/>
    <w:rsid w:val="00DF221B"/>
    <w:rsid w:val="00DF2306"/>
    <w:rsid w:val="00DF2DF8"/>
    <w:rsid w:val="00DF7125"/>
    <w:rsid w:val="00E015DC"/>
    <w:rsid w:val="00E017C8"/>
    <w:rsid w:val="00E02924"/>
    <w:rsid w:val="00E02D29"/>
    <w:rsid w:val="00E030D0"/>
    <w:rsid w:val="00E032E7"/>
    <w:rsid w:val="00E034F1"/>
    <w:rsid w:val="00E035DD"/>
    <w:rsid w:val="00E0454C"/>
    <w:rsid w:val="00E047B2"/>
    <w:rsid w:val="00E06808"/>
    <w:rsid w:val="00E07AF5"/>
    <w:rsid w:val="00E1053F"/>
    <w:rsid w:val="00E1058D"/>
    <w:rsid w:val="00E1082E"/>
    <w:rsid w:val="00E116B2"/>
    <w:rsid w:val="00E121CF"/>
    <w:rsid w:val="00E1330F"/>
    <w:rsid w:val="00E13C4D"/>
    <w:rsid w:val="00E14CFF"/>
    <w:rsid w:val="00E15471"/>
    <w:rsid w:val="00E17A83"/>
    <w:rsid w:val="00E20139"/>
    <w:rsid w:val="00E2022E"/>
    <w:rsid w:val="00E20448"/>
    <w:rsid w:val="00E22A7F"/>
    <w:rsid w:val="00E22C82"/>
    <w:rsid w:val="00E23964"/>
    <w:rsid w:val="00E2475A"/>
    <w:rsid w:val="00E263CA"/>
    <w:rsid w:val="00E264CD"/>
    <w:rsid w:val="00E2694E"/>
    <w:rsid w:val="00E2742F"/>
    <w:rsid w:val="00E2776C"/>
    <w:rsid w:val="00E2794B"/>
    <w:rsid w:val="00E30ADA"/>
    <w:rsid w:val="00E30DCB"/>
    <w:rsid w:val="00E32003"/>
    <w:rsid w:val="00E3230A"/>
    <w:rsid w:val="00E33396"/>
    <w:rsid w:val="00E33898"/>
    <w:rsid w:val="00E34D0D"/>
    <w:rsid w:val="00E35601"/>
    <w:rsid w:val="00E41548"/>
    <w:rsid w:val="00E41EC3"/>
    <w:rsid w:val="00E42331"/>
    <w:rsid w:val="00E42827"/>
    <w:rsid w:val="00E43382"/>
    <w:rsid w:val="00E434DF"/>
    <w:rsid w:val="00E435C5"/>
    <w:rsid w:val="00E4364B"/>
    <w:rsid w:val="00E440A3"/>
    <w:rsid w:val="00E441BA"/>
    <w:rsid w:val="00E44291"/>
    <w:rsid w:val="00E4644B"/>
    <w:rsid w:val="00E46F92"/>
    <w:rsid w:val="00E47319"/>
    <w:rsid w:val="00E47F29"/>
    <w:rsid w:val="00E5024E"/>
    <w:rsid w:val="00E50B75"/>
    <w:rsid w:val="00E51287"/>
    <w:rsid w:val="00E53D1B"/>
    <w:rsid w:val="00E53F2A"/>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17"/>
    <w:rsid w:val="00E81EE9"/>
    <w:rsid w:val="00E82C18"/>
    <w:rsid w:val="00E82EBA"/>
    <w:rsid w:val="00E82F81"/>
    <w:rsid w:val="00E8612D"/>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3FB3"/>
    <w:rsid w:val="00EA6C22"/>
    <w:rsid w:val="00EA6FAE"/>
    <w:rsid w:val="00EA7763"/>
    <w:rsid w:val="00EA7981"/>
    <w:rsid w:val="00EB01D0"/>
    <w:rsid w:val="00EB05A1"/>
    <w:rsid w:val="00EB178F"/>
    <w:rsid w:val="00EB21FE"/>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5A99"/>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1FD4"/>
    <w:rsid w:val="00F728CB"/>
    <w:rsid w:val="00F7597C"/>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973A1"/>
    <w:rsid w:val="00F97C1E"/>
    <w:rsid w:val="00FA213D"/>
    <w:rsid w:val="00FA317A"/>
    <w:rsid w:val="00FA3F03"/>
    <w:rsid w:val="00FA46D7"/>
    <w:rsid w:val="00FA4B8C"/>
    <w:rsid w:val="00FA4D33"/>
    <w:rsid w:val="00FA529A"/>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B06"/>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29">
      <v:textbox inset="5.85pt,.7pt,5.85pt,.7pt"/>
      <o:colormenu v:ext="edit" fillcolor="none" strokecolor="none"/>
    </o:shapedefaults>
    <o:shapelayout v:ext="edit">
      <o:idmap v:ext="edit" data="1"/>
      <o:regrouptable v:ext="edit">
        <o:entry new="1" old="0"/>
        <o:entry new="2" old="0"/>
        <o:entry new="3" old="0"/>
        <o:entry new="4" old="0"/>
        <o:entry new="5" old="0"/>
        <o:entry new="6" old="0"/>
        <o:entry new="7" old="0"/>
      </o:regrouptable>
    </o:shapelayout>
  </w:shapeDefaults>
  <w:decimalSymbol w:val="."/>
  <w:listSeparator w:val=","/>
  <w14:docId w14:val="47F94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1607</Words>
  <Characters>9166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2016-11-04T20:37:00Z</dcterms:created>
  <dcterms:modified xsi:type="dcterms:W3CDTF">2016-11-04T20:39:00Z</dcterms:modified>
</cp:coreProperties>
</file>